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left="445"/>
        <w:spacing w:before="51" w:line="19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DOI:10.16642/j.cnki.ncdg.2022.10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.026</w:t>
      </w:r>
    </w:p>
    <w:p>
      <w:pPr>
        <w:ind w:left="1015"/>
        <w:spacing w:before="214" w:line="231" w:lineRule="auto"/>
        <w:rPr>
          <w:rFonts w:ascii="SimSun" w:hAnsi="SimSun" w:eastAsia="SimSun" w:cs="SimSun"/>
          <w:sz w:val="54"/>
          <w:szCs w:val="54"/>
        </w:rPr>
      </w:pPr>
      <w:r>
        <w:rPr>
          <w:rFonts w:ascii="SimSun" w:hAnsi="SimSun" w:eastAsia="SimSun" w:cs="SimSun"/>
          <w:sz w:val="54"/>
          <w:szCs w:val="54"/>
          <w:color w:val="FFFFFF"/>
          <w14:textOutline w14:w="9525" w14:cap="flat" w14:cmpd="sng">
            <w14:solidFill>
              <w14:srgbClr w14:val="FFFFFF"/>
            </w14:solidFill>
            <w14:prstDash w14:val="solid"/>
            <w14:miter w14:lim="0"/>
          </w14:textOutline>
          <w:spacing w:val="41"/>
        </w:rPr>
        <w:t>一</w:t>
      </w:r>
      <w:r>
        <w:rPr>
          <w:rFonts w:ascii="SimSun" w:hAnsi="SimSun" w:eastAsia="SimSun" w:cs="SimSun"/>
          <w:sz w:val="54"/>
          <w:szCs w:val="54"/>
          <w:color w:val="FFFFFF"/>
          <w:spacing w:val="-153"/>
        </w:rPr>
        <w:t xml:space="preserve"> </w:t>
      </w:r>
      <w:r>
        <w:rPr>
          <w:rFonts w:ascii="SimSun" w:hAnsi="SimSun" w:eastAsia="SimSun" w:cs="SimSun"/>
          <w:sz w:val="54"/>
          <w:szCs w:val="54"/>
          <w:color w:val="FFFFFF"/>
          <w14:textOutline w14:w="9525" w14:cap="flat" w14:cmpd="sng">
            <w14:solidFill>
              <w14:srgbClr w14:val="FFFFFF"/>
            </w14:solidFill>
            <w14:prstDash w14:val="solid"/>
            <w14:miter w14:lim="0"/>
          </w14:textOutline>
          <w:spacing w:val="41"/>
        </w:rPr>
        <w:t>种太</w:t>
      </w:r>
      <w:r>
        <w:rPr>
          <w:rFonts w:ascii="SimSun" w:hAnsi="SimSun" w:eastAsia="SimSun" w:cs="SimSun"/>
          <w:sz w:val="54"/>
          <w:szCs w:val="54"/>
          <w:color w:val="FFFFFF"/>
          <w:spacing w:val="-97"/>
        </w:rPr>
        <w:t xml:space="preserve"> </w:t>
      </w:r>
      <w:r>
        <w:rPr>
          <w:rFonts w:ascii="SimSun" w:hAnsi="SimSun" w:eastAsia="SimSun" w:cs="SimSun"/>
          <w:sz w:val="54"/>
          <w:szCs w:val="54"/>
          <w:color w:val="FFFFFF"/>
          <w14:textOutline w14:w="9525" w14:cap="flat" w14:cmpd="sng">
            <w14:solidFill>
              <w14:srgbClr w14:val="FFFFFF"/>
            </w14:solidFill>
            <w14:prstDash w14:val="solid"/>
            <w14:miter w14:lim="0"/>
          </w14:textOutline>
          <w:spacing w:val="41"/>
        </w:rPr>
        <w:t>阳</w:t>
      </w:r>
      <w:r>
        <w:rPr>
          <w:rFonts w:ascii="SimSun" w:hAnsi="SimSun" w:eastAsia="SimSun" w:cs="SimSun"/>
          <w:sz w:val="54"/>
          <w:szCs w:val="54"/>
          <w:color w:val="FFFFFF"/>
          <w:spacing w:val="-124"/>
        </w:rPr>
        <w:t xml:space="preserve"> </w:t>
      </w:r>
      <w:r>
        <w:rPr>
          <w:rFonts w:ascii="SimSun" w:hAnsi="SimSun" w:eastAsia="SimSun" w:cs="SimSun"/>
          <w:sz w:val="54"/>
          <w:szCs w:val="54"/>
          <w:color w:val="FFFFFF"/>
          <w14:textOutline w14:w="9525" w14:cap="flat" w14:cmpd="sng">
            <w14:solidFill>
              <w14:srgbClr w14:val="FFFFFF"/>
            </w14:solidFill>
            <w14:prstDash w14:val="solid"/>
            <w14:miter w14:lim="0"/>
          </w14:textOutline>
          <w:spacing w:val="41"/>
        </w:rPr>
        <w:t>能驱动</w:t>
      </w:r>
    </w:p>
    <w:p>
      <w:pPr>
        <w:pStyle w:val="BodyText"/>
        <w:ind w:left="2505"/>
        <w:spacing w:line="206" w:lineRule="auto"/>
        <w:rPr>
          <w:sz w:val="54"/>
          <w:szCs w:val="54"/>
        </w:rPr>
      </w:pPr>
      <w:r>
        <w:rPr>
          <w:sz w:val="54"/>
          <w:szCs w:val="54"/>
          <w:color w:val="231F20"/>
          <w:spacing w:val="49"/>
        </w:rPr>
        <w:t>电磁感应式驱鸟器</w:t>
      </w:r>
    </w:p>
    <w:p>
      <w:pPr>
        <w:pStyle w:val="BodyText"/>
        <w:ind w:left="1093"/>
        <w:spacing w:before="207" w:line="197" w:lineRule="auto"/>
        <w:rPr>
          <w:sz w:val="20"/>
          <w:szCs w:val="20"/>
        </w:rPr>
      </w:pPr>
      <w:r>
        <w:rPr>
          <w:sz w:val="20"/>
          <w:szCs w:val="20"/>
          <w:color w:val="ED028C"/>
        </w:rPr>
        <w:t>（052160）国网河北石家庄市藁城区供电分公司</w:t>
      </w:r>
      <w:r>
        <w:rPr>
          <w:sz w:val="20"/>
          <w:szCs w:val="20"/>
          <w:color w:val="ED028C"/>
          <w:spacing w:val="16"/>
          <w:w w:val="101"/>
        </w:rPr>
        <w:t xml:space="preserve">   </w:t>
      </w:r>
      <w:r>
        <w:rPr>
          <w:sz w:val="20"/>
          <w:szCs w:val="20"/>
          <w:color w:val="ED028C"/>
        </w:rPr>
        <w:t>李</w:t>
      </w:r>
      <w:r>
        <w:rPr>
          <w:sz w:val="20"/>
          <w:szCs w:val="20"/>
          <w:color w:val="ED028C"/>
          <w:spacing w:val="15"/>
        </w:rPr>
        <w:t xml:space="preserve">   </w:t>
      </w:r>
      <w:r>
        <w:rPr>
          <w:sz w:val="20"/>
          <w:szCs w:val="20"/>
          <w:color w:val="ED028C"/>
        </w:rPr>
        <w:t>成</w:t>
      </w:r>
      <w:r>
        <w:rPr>
          <w:sz w:val="20"/>
          <w:szCs w:val="20"/>
          <w:color w:val="ED028C"/>
          <w:spacing w:val="16"/>
          <w:w w:val="101"/>
        </w:rPr>
        <w:t xml:space="preserve">   </w:t>
      </w:r>
      <w:r>
        <w:rPr>
          <w:sz w:val="20"/>
          <w:szCs w:val="20"/>
          <w:color w:val="ED028C"/>
        </w:rPr>
        <w:t>王</w:t>
      </w:r>
      <w:r>
        <w:rPr>
          <w:sz w:val="20"/>
          <w:szCs w:val="20"/>
          <w:color w:val="ED028C"/>
          <w:spacing w:val="-1"/>
        </w:rPr>
        <w:t xml:space="preserve">   再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1104"/>
        <w:spacing w:before="38" w:line="167" w:lineRule="auto"/>
        <w:tabs>
          <w:tab w:val="left" w:pos="1663"/>
        </w:tabs>
        <w:rPr/>
      </w:pPr>
      <w:r>
        <w:pict>
          <v:shape id="_x0000_s2" style="position:absolute;margin-left:-1pt;margin-top:6.21399pt;mso-position-vertical-relative:text;mso-position-horizontal-relative:text;width:50.75pt;height:12.15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167" w:lineRule="auto"/>
                    <w:rPr/>
                  </w:pPr>
                  <w:r>
                    <w:rPr>
                      <w:color w:val="231F20"/>
                      <w:spacing w:val="-8"/>
                    </w:rPr>
                    <w:t>主持：杨留名</w:t>
                  </w:r>
                </w:p>
              </w:txbxContent>
            </v:textbox>
          </v:shape>
        </w:pict>
      </w:r>
      <w:r>
        <w:rPr>
          <w:u w:val="single" w:color="ED028C"/>
          <w:color w:val="FFFFFF"/>
        </w:rPr>
        <w:tab/>
      </w:r>
      <w:r>
        <w:rPr>
          <w:shd w:val="clear" w:fill="ED028C"/>
          <w:u w:val="single" w:color="ED028C"/>
          <w:color w:val="FFFFFF"/>
          <w:spacing w:val="29"/>
        </w:rPr>
        <w:t>小微创新</w:t>
      </w:r>
      <w:r>
        <w:rPr>
          <w:u w:val="single" w:color="ED028C"/>
          <w:color w:val="FFFFFF"/>
        </w:rPr>
        <w:t xml:space="preserve">           </w:t>
      </w:r>
    </w:p>
    <w:p>
      <w:pPr>
        <w:pStyle w:val="BodyText"/>
        <w:ind w:left="1182"/>
        <w:spacing w:before="58" w:line="168" w:lineRule="auto"/>
        <w:rPr>
          <w:sz w:val="14"/>
          <w:szCs w:val="14"/>
        </w:rPr>
      </w:pPr>
      <w:r>
        <w:rPr>
          <w:sz w:val="14"/>
          <w:szCs w:val="14"/>
          <w:color w:val="231F20"/>
          <w:spacing w:val="6"/>
        </w:rPr>
        <w:t>NONGCUN</w:t>
      </w:r>
      <w:r>
        <w:rPr>
          <w:sz w:val="14"/>
          <w:szCs w:val="14"/>
          <w:color w:val="231F20"/>
          <w:spacing w:val="22"/>
          <w:w w:val="101"/>
        </w:rPr>
        <w:t xml:space="preserve">  </w:t>
      </w:r>
      <w:r>
        <w:rPr>
          <w:sz w:val="14"/>
          <w:szCs w:val="14"/>
          <w:color w:val="231F20"/>
          <w:spacing w:val="6"/>
        </w:rPr>
        <w:t>DIANGONG</w:t>
      </w:r>
    </w:p>
    <w:p>
      <w:pPr>
        <w:pStyle w:val="BodyText"/>
        <w:ind w:left="202" w:right="51" w:firstLine="16"/>
        <w:spacing w:before="133" w:line="224" w:lineRule="auto"/>
        <w:jc w:val="both"/>
        <w:rPr/>
      </w:pPr>
      <w:r>
        <w:rPr>
          <w:color w:val="231F20"/>
          <w:spacing w:val="35"/>
        </w:rPr>
        <w:t>间就会有电流产生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35"/>
        </w:rPr>
        <w:t>，随之通过通</w:t>
      </w:r>
      <w:r>
        <w:rPr>
          <w:color w:val="231F20"/>
        </w:rPr>
        <w:t xml:space="preserve"> </w:t>
      </w:r>
      <w:r>
        <w:rPr>
          <w:color w:val="231F20"/>
          <w:spacing w:val="8"/>
          <w:w w:val="123"/>
        </w:rPr>
        <w:t>电线圈形成一个电磁铁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8"/>
          <w:w w:val="123"/>
        </w:rPr>
        <w:t>。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8"/>
          <w:w w:val="123"/>
        </w:rPr>
        <w:t>它会</w:t>
      </w:r>
      <w:r>
        <w:rPr>
          <w:color w:val="231F20"/>
        </w:rPr>
        <w:t xml:space="preserve"> </w:t>
      </w:r>
      <w:r>
        <w:rPr>
          <w:color w:val="231F20"/>
          <w:spacing w:val="34"/>
        </w:rPr>
        <w:t>与强磁铁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34"/>
        </w:rPr>
        <w:t>B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34"/>
        </w:rPr>
        <w:t>发生相互作用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34"/>
        </w:rPr>
        <w:t>，于是</w:t>
      </w:r>
      <w:r>
        <w:rPr>
          <w:color w:val="231F20"/>
        </w:rPr>
        <w:t xml:space="preserve"> </w:t>
      </w:r>
      <w:r>
        <w:rPr>
          <w:color w:val="231F20"/>
          <w:spacing w:val="36"/>
        </w:rPr>
        <w:t>太阳能电池板就会发生转动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36"/>
        </w:rPr>
        <w:t>，但</w:t>
      </w:r>
      <w:r>
        <w:rPr>
          <w:color w:val="231F20"/>
        </w:rPr>
        <w:t xml:space="preserve"> </w:t>
      </w:r>
      <w:r>
        <w:rPr>
          <w:color w:val="231F20"/>
          <w:spacing w:val="36"/>
        </w:rPr>
        <w:t>是随着受光面积的减小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36"/>
        </w:rPr>
        <w:t>，电流就</w:t>
      </w:r>
      <w:r>
        <w:rPr>
          <w:color w:val="231F20"/>
        </w:rPr>
        <w:t xml:space="preserve"> </w:t>
      </w:r>
      <w:r>
        <w:rPr>
          <w:color w:val="231F20"/>
          <w:spacing w:val="36"/>
        </w:rPr>
        <w:t>会逐渐消失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36"/>
        </w:rPr>
        <w:t>，直到在惯性的作用</w:t>
      </w:r>
      <w:r>
        <w:rPr>
          <w:color w:val="231F20"/>
        </w:rPr>
        <w:t xml:space="preserve"> </w:t>
      </w:r>
      <w:r>
        <w:rPr>
          <w:color w:val="231F20"/>
          <w:spacing w:val="36"/>
        </w:rPr>
        <w:t>下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36"/>
        </w:rPr>
        <w:t>，下一块太阳能电池板受太阳</w:t>
      </w:r>
      <w:r>
        <w:rPr>
          <w:color w:val="231F20"/>
        </w:rPr>
        <w:t xml:space="preserve"> </w:t>
      </w:r>
      <w:r>
        <w:rPr>
          <w:color w:val="231F20"/>
          <w:spacing w:val="36"/>
        </w:rPr>
        <w:t>光照射产生电能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36"/>
        </w:rPr>
        <w:t>，又产生了一个</w:t>
      </w:r>
      <w:r>
        <w:rPr>
          <w:color w:val="231F20"/>
        </w:rPr>
        <w:t xml:space="preserve"> </w:t>
      </w:r>
      <w:r>
        <w:rPr>
          <w:color w:val="231F20"/>
          <w:spacing w:val="5"/>
          <w:w w:val="125"/>
        </w:rPr>
        <w:t>小小的推力</w:t>
      </w:r>
      <w:r>
        <w:rPr>
          <w:color w:val="231F20"/>
        </w:rPr>
        <w:t xml:space="preserve"> </w:t>
      </w:r>
      <w:r>
        <w:rPr>
          <w:color w:val="231F20"/>
          <w:spacing w:val="5"/>
          <w:w w:val="125"/>
        </w:rPr>
        <w:t>。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5"/>
          <w:w w:val="125"/>
        </w:rPr>
        <w:t>后续在惯性和推</w:t>
      </w:r>
    </w:p>
    <w:p>
      <w:pPr>
        <w:spacing w:line="224" w:lineRule="auto"/>
        <w:sectPr>
          <w:pgSz w:w="11906" w:h="16158"/>
          <w:pgMar w:top="702" w:right="857" w:bottom="0" w:left="407" w:header="0" w:footer="0" w:gutter="0"/>
          <w:cols w:equalWidth="0" w:num="2">
            <w:col w:w="7371" w:space="100"/>
            <w:col w:w="3170" w:space="0"/>
          </w:cols>
        </w:sectPr>
        <w:rPr/>
      </w:pPr>
    </w:p>
    <w:p>
      <w:pPr>
        <w:spacing w:line="77" w:lineRule="exact"/>
        <w:rPr/>
      </w:pPr>
      <w:r/>
    </w:p>
    <w:p>
      <w:pPr>
        <w:spacing w:line="77" w:lineRule="exact"/>
        <w:sectPr>
          <w:type w:val="continuous"/>
          <w:pgSz w:w="11906" w:h="16158"/>
          <w:pgMar w:top="702" w:right="857" w:bottom="0" w:left="407" w:header="0" w:footer="0" w:gutter="0"/>
          <w:cols w:equalWidth="0" w:num="1">
            <w:col w:w="10640" w:space="0"/>
          </w:cols>
        </w:sectPr>
        <w:rPr/>
      </w:pPr>
    </w:p>
    <w:p>
      <w:pPr>
        <w:pStyle w:val="BodyText"/>
        <w:ind w:left="524"/>
        <w:spacing w:before="309" w:line="212" w:lineRule="auto"/>
        <w:rPr>
          <w:rFonts w:ascii="SimHei" w:hAnsi="SimHei" w:eastAsia="SimHei" w:cs="SimHei"/>
        </w:rPr>
      </w:pPr>
      <w:r>
        <w:rPr>
          <w:color w:val="231F20"/>
          <w:spacing w:val="26"/>
        </w:rPr>
        <w:t>1</w:t>
      </w:r>
      <w:r>
        <w:rPr>
          <w:color w:val="231F20"/>
          <w:spacing w:val="4"/>
        </w:rPr>
        <w:t xml:space="preserve">    </w:t>
      </w:r>
      <w:r>
        <w:rPr>
          <w:rFonts w:ascii="SimHei" w:hAnsi="SimHei" w:eastAsia="SimHei" w:cs="SimHei"/>
          <w:color w:val="231F20"/>
          <w:spacing w:val="26"/>
        </w:rPr>
        <w:t>研制背景</w:t>
      </w:r>
    </w:p>
    <w:p>
      <w:pPr>
        <w:pStyle w:val="BodyText"/>
        <w:ind w:left="503" w:right="326" w:firstLine="424"/>
        <w:spacing w:before="34" w:line="229" w:lineRule="auto"/>
        <w:jc w:val="both"/>
        <w:rPr/>
      </w:pPr>
      <w:r>
        <w:rPr>
          <w:color w:val="231F20"/>
          <w:spacing w:val="39"/>
        </w:rPr>
        <w:t>现在常用的驱鸟器多是以风能作为动力的风车式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37"/>
        </w:rPr>
        <w:t>驱鸟器，其通过风碗驱动驱鸟器快速旋转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37"/>
        </w:rPr>
        <w:t>。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37"/>
        </w:rPr>
        <w:t>但是该种</w:t>
      </w:r>
      <w:r>
        <w:rPr>
          <w:color w:val="231F20"/>
        </w:rPr>
        <w:t xml:space="preserve"> </w:t>
      </w:r>
      <w:r>
        <w:rPr>
          <w:color w:val="231F20"/>
          <w:spacing w:val="40"/>
        </w:rPr>
        <w:t>驱鸟器有一个显著的缺点，就是在天气晴朗无</w:t>
      </w:r>
      <w:r>
        <w:rPr>
          <w:color w:val="231F20"/>
          <w:spacing w:val="39"/>
        </w:rPr>
        <w:t>风或微</w:t>
      </w:r>
      <w:r>
        <w:rPr>
          <w:color w:val="231F20"/>
        </w:rPr>
        <w:t xml:space="preserve"> </w:t>
      </w:r>
      <w:r>
        <w:rPr>
          <w:color w:val="231F20"/>
          <w:spacing w:val="31"/>
        </w:rPr>
        <w:t>风时，是鸟类筑巢的好时候，而此时的风力反而不足以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30"/>
        </w:rPr>
        <w:t>驱动驱鸟器转动，不能达到驱鸟效果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30"/>
        </w:rPr>
        <w:t>。此外，驱鸟器长</w:t>
      </w:r>
      <w:r>
        <w:rPr>
          <w:color w:val="231F20"/>
        </w:rPr>
        <w:t xml:space="preserve"> </w:t>
      </w:r>
      <w:r>
        <w:rPr>
          <w:color w:val="231F20"/>
          <w:spacing w:val="31"/>
        </w:rPr>
        <w:t>时间不转动就会出现部分配件锈蚀现象，时间一长，摩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31"/>
        </w:rPr>
        <w:t>擦力增加，最终导致驱鸟器彻底无法转动，从而失去驱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37"/>
        </w:rPr>
        <w:t>鸟功能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37"/>
        </w:rPr>
        <w:t>。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37"/>
        </w:rPr>
        <w:t>为避开传统风车式驱鸟器上述不足，现介绍</w:t>
      </w:r>
      <w:r>
        <w:rPr>
          <w:color w:val="231F20"/>
        </w:rPr>
        <w:t xml:space="preserve"> </w:t>
      </w:r>
      <w:r>
        <w:rPr>
          <w:color w:val="231F20"/>
          <w:spacing w:val="37"/>
        </w:rPr>
        <w:t>一种创新设计的太阳能驱动电磁感应式驱鸟器。</w:t>
      </w:r>
    </w:p>
    <w:p>
      <w:pPr>
        <w:pStyle w:val="BodyText"/>
        <w:ind w:left="507"/>
        <w:spacing w:before="53" w:line="212" w:lineRule="auto"/>
        <w:rPr>
          <w:rFonts w:ascii="SimHei" w:hAnsi="SimHei" w:eastAsia="SimHei" w:cs="SimHei"/>
        </w:rPr>
      </w:pPr>
      <w:r>
        <w:rPr>
          <w:color w:val="231F20"/>
          <w:spacing w:val="28"/>
        </w:rPr>
        <w:t>2</w:t>
      </w:r>
      <w:r>
        <w:rPr>
          <w:color w:val="231F20"/>
          <w:spacing w:val="5"/>
        </w:rPr>
        <w:t xml:space="preserve">    </w:t>
      </w:r>
      <w:r>
        <w:rPr>
          <w:rFonts w:ascii="SimHei" w:hAnsi="SimHei" w:eastAsia="SimHei" w:cs="SimHei"/>
          <w:color w:val="231F20"/>
          <w:spacing w:val="28"/>
        </w:rPr>
        <w:t>技术方案</w:t>
      </w:r>
    </w:p>
    <w:p>
      <w:pPr>
        <w:pStyle w:val="BodyText"/>
        <w:ind w:left="504" w:right="260" w:firstLine="420"/>
        <w:spacing w:before="32" w:line="225" w:lineRule="auto"/>
        <w:jc w:val="both"/>
        <w:rPr/>
      </w:pPr>
      <w:r>
        <w:rPr>
          <w:color w:val="231F20"/>
          <w:spacing w:val="39"/>
        </w:rPr>
        <w:t>太阳能驱动电磁感应式驱鸟器是在传统驱鸟器的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40"/>
        </w:rPr>
        <w:t>基础上加装以太阳能驱动的电动机来实现太阳</w:t>
      </w:r>
      <w:r>
        <w:rPr>
          <w:color w:val="231F20"/>
          <w:spacing w:val="39"/>
        </w:rPr>
        <w:t>能驱鸟</w:t>
      </w:r>
      <w:r>
        <w:rPr>
          <w:color w:val="231F20"/>
        </w:rPr>
        <w:t xml:space="preserve">  </w:t>
      </w:r>
      <w:r>
        <w:rPr>
          <w:color w:val="231F20"/>
          <w:spacing w:val="31"/>
        </w:rPr>
        <w:t>的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31"/>
        </w:rPr>
        <w:t>。该新型驱鸟器主要由反光装置、旋转电动机定子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31"/>
        </w:rPr>
        <w:t>、</w:t>
      </w:r>
      <w:r>
        <w:rPr>
          <w:color w:val="231F20"/>
        </w:rPr>
        <w:t xml:space="preserve"> </w:t>
      </w:r>
      <w:r>
        <w:rPr>
          <w:color w:val="231F20"/>
          <w:spacing w:val="33"/>
        </w:rPr>
        <w:t>旋转电动机转子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33"/>
        </w:rPr>
        <w:t>、固定装置等组成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33"/>
        </w:rPr>
        <w:t>。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33"/>
        </w:rPr>
        <w:t>图 1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33"/>
        </w:rPr>
        <w:t>所示为太阳</w:t>
      </w:r>
      <w:r>
        <w:rPr>
          <w:color w:val="231F20"/>
        </w:rPr>
        <w:t xml:space="preserve">  </w:t>
      </w:r>
      <w:r>
        <w:rPr>
          <w:color w:val="231F20"/>
          <w:spacing w:val="37"/>
        </w:rPr>
        <w:t>能驱动电磁感应式驱鸟器结构示意图。</w:t>
      </w:r>
    </w:p>
    <w:p>
      <w:pPr>
        <w:pStyle w:val="BodyText"/>
        <w:ind w:left="505" w:right="272" w:firstLine="418"/>
        <w:spacing w:before="64" w:line="224" w:lineRule="auto"/>
        <w:jc w:val="both"/>
        <w:rPr/>
      </w:pPr>
      <w:r>
        <w:rPr>
          <w:color w:val="231F20"/>
          <w:spacing w:val="31"/>
        </w:rPr>
        <w:t>该新型驱鸟器反光装置主要由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31"/>
        </w:rPr>
        <w:t>3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31"/>
        </w:rPr>
        <w:t>个风碗、3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31"/>
        </w:rPr>
        <w:t>根连接</w:t>
      </w:r>
      <w:r>
        <w:rPr>
          <w:color w:val="231F20"/>
        </w:rPr>
        <w:t xml:space="preserve">  </w:t>
      </w:r>
      <w:r>
        <w:rPr>
          <w:color w:val="231F20"/>
          <w:spacing w:val="28"/>
        </w:rPr>
        <w:t>杆、旋转轴承和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28"/>
        </w:rPr>
        <w:t>2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8"/>
        </w:rPr>
        <w:t>个强磁铁组成：强磁铁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28"/>
        </w:rPr>
        <w:t>A 固定在连接</w:t>
      </w:r>
      <w:r>
        <w:rPr>
          <w:color w:val="231F20"/>
        </w:rPr>
        <w:t xml:space="preserve">  </w:t>
      </w:r>
      <w:r>
        <w:rPr>
          <w:color w:val="231F20"/>
          <w:spacing w:val="38"/>
        </w:rPr>
        <w:t>杆的下侧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38"/>
        </w:rPr>
        <w:t>。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38"/>
        </w:rPr>
        <w:t>旋转电动机定子主要由支撑杆和强磁铁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38"/>
        </w:rPr>
        <w:t>B</w:t>
      </w:r>
      <w:r>
        <w:rPr>
          <w:color w:val="231F20"/>
        </w:rPr>
        <w:t xml:space="preserve">  </w:t>
      </w:r>
      <w:r>
        <w:rPr>
          <w:color w:val="231F20"/>
          <w:spacing w:val="30"/>
        </w:rPr>
        <w:t>组成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30"/>
        </w:rPr>
        <w:t>，强磁铁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30"/>
        </w:rPr>
        <w:t>B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30"/>
        </w:rPr>
        <w:t>两片相同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30"/>
        </w:rPr>
        <w:t>，极性相反固定在支撑</w:t>
      </w:r>
      <w:r>
        <w:rPr>
          <w:color w:val="231F20"/>
          <w:spacing w:val="29"/>
        </w:rPr>
        <w:t>杆上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29"/>
        </w:rPr>
        <w:t>；</w:t>
      </w:r>
      <w:r>
        <w:rPr>
          <w:color w:val="231F20"/>
        </w:rPr>
        <w:t xml:space="preserve"> </w:t>
      </w:r>
      <w:r>
        <w:rPr>
          <w:color w:val="231F20"/>
          <w:spacing w:val="27"/>
        </w:rPr>
        <w:t>太阳能电池板、线圈、轴承组成电动机转子。</w:t>
      </w:r>
    </w:p>
    <w:p>
      <w:pPr>
        <w:pStyle w:val="BodyText"/>
        <w:ind w:left="510"/>
        <w:spacing w:before="51" w:line="213" w:lineRule="auto"/>
        <w:rPr>
          <w:rFonts w:ascii="SimHei" w:hAnsi="SimHei" w:eastAsia="SimHei" w:cs="SimHei"/>
        </w:rPr>
      </w:pPr>
      <w:r>
        <w:rPr>
          <w:color w:val="231F20"/>
          <w:spacing w:val="27"/>
        </w:rPr>
        <w:t>3</w:t>
      </w:r>
      <w:r>
        <w:rPr>
          <w:color w:val="231F20"/>
          <w:spacing w:val="6"/>
        </w:rPr>
        <w:t xml:space="preserve">    </w:t>
      </w:r>
      <w:r>
        <w:rPr>
          <w:rFonts w:ascii="SimHei" w:hAnsi="SimHei" w:eastAsia="SimHei" w:cs="SimHei"/>
          <w:color w:val="231F20"/>
          <w:spacing w:val="27"/>
        </w:rPr>
        <w:t>工作原理</w:t>
      </w:r>
    </w:p>
    <w:p>
      <w:pPr>
        <w:pStyle w:val="BodyText"/>
        <w:ind w:left="940"/>
        <w:spacing w:before="36" w:line="179" w:lineRule="exact"/>
        <w:rPr/>
      </w:pPr>
      <w:r>
        <w:rPr>
          <w:color w:val="231F20"/>
          <w:spacing w:val="39"/>
          <w:position w:val="-1"/>
        </w:rPr>
        <w:t>当太阳光照射到太阳能电池板上时，其正负极之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5" w:right="51" w:firstLine="1910"/>
        <w:spacing w:before="37" w:line="210" w:lineRule="auto"/>
        <w:rPr/>
      </w:pPr>
      <w:r>
        <w:rPr>
          <w:color w:val="231F20"/>
          <w:spacing w:val="36"/>
        </w:rPr>
        <w:t>力的作用下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36"/>
        </w:rPr>
        <w:t>，只要有充足的阳光</w:t>
      </w:r>
      <w:r>
        <w:rPr>
          <w:color w:val="231F20"/>
        </w:rPr>
        <w:t xml:space="preserve"> </w:t>
      </w:r>
      <w:r>
        <w:rPr>
          <w:color w:val="231F20"/>
          <w:spacing w:val="32"/>
        </w:rPr>
        <w:t>照射，太阳能电池板就会持续不停地旋转下去。</w:t>
      </w:r>
    </w:p>
    <w:p>
      <w:pPr>
        <w:pStyle w:val="BodyText"/>
        <w:ind w:left="422"/>
        <w:spacing w:before="60" w:line="184" w:lineRule="auto"/>
        <w:rPr/>
      </w:pPr>
      <w:r>
        <w:rPr>
          <w:color w:val="231F20"/>
          <w:spacing w:val="39"/>
        </w:rPr>
        <w:t>转子上方的线圈在旋转的过程中通过磁场的吸引</w:t>
      </w:r>
    </w:p>
    <w:p>
      <w:pPr>
        <w:pStyle w:val="BodyText"/>
        <w:ind w:firstLine="1061"/>
        <w:spacing w:before="105" w:line="3337" w:lineRule="exact"/>
        <w:rPr/>
      </w:pPr>
      <w:r>
        <w:rPr>
          <w:position w:val="-66"/>
        </w:rPr>
        <w:pict>
          <v:group id="_x0000_s4" style="mso-position-vertical-relative:line;mso-position-horizontal-relative:char;width:137.35pt;height:166.9pt;" filled="false" stroked="false" coordsize="2747,3337" coordorigin="0,0">
            <v:shape id="_x0000_s6" style="position:absolute;left:0;top:164;width:2747;height:3172;" filled="false" stroked="false" type="#_x0000_t75">
              <v:imagedata o:title="" r:id="rId1"/>
            </v:shape>
            <v:shape id="_x0000_s8" style="position:absolute;left:144;top:-20;width:2556;height:235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1423"/>
                      <w:spacing w:before="20" w:line="129" w:lineRule="exact"/>
                      <w:rPr>
                        <w:rFonts w:ascii="Microsoft YaHei" w:hAnsi="Microsoft YaHei" w:eastAsia="Microsoft YaHei" w:cs="Microsoft YaHei"/>
                        <w:sz w:val="15"/>
                        <w:szCs w:val="15"/>
                      </w:rPr>
                    </w:pPr>
                    <w:r>
                      <w:rPr>
                        <w:rFonts w:ascii="Microsoft YaHei" w:hAnsi="Microsoft YaHei" w:eastAsia="Microsoft YaHei" w:cs="Microsoft YaHei"/>
                        <w:sz w:val="15"/>
                        <w:szCs w:val="15"/>
                        <w:color w:val="231F20"/>
                        <w:spacing w:val="8"/>
                        <w:position w:val="-1"/>
                      </w:rPr>
                      <w:t>驱鸟器反光装置</w:t>
                    </w:r>
                  </w:p>
                  <w:p>
                    <w:pPr>
                      <w:ind w:left="334"/>
                      <w:spacing w:line="165" w:lineRule="auto"/>
                      <w:rPr>
                        <w:rFonts w:ascii="Microsoft YaHei" w:hAnsi="Microsoft YaHei" w:eastAsia="Microsoft YaHei" w:cs="Microsoft YaHei"/>
                        <w:sz w:val="15"/>
                        <w:szCs w:val="15"/>
                      </w:rPr>
                    </w:pPr>
                    <w:r>
                      <w:rPr>
                        <w:rFonts w:ascii="Microsoft YaHei" w:hAnsi="Microsoft YaHei" w:eastAsia="Microsoft YaHei" w:cs="Microsoft YaHei"/>
                        <w:sz w:val="15"/>
                        <w:szCs w:val="15"/>
                        <w:color w:val="231F20"/>
                        <w:spacing w:val="5"/>
                      </w:rPr>
                      <w:t>强磁铁</w:t>
                    </w:r>
                    <w:r>
                      <w:rPr>
                        <w:rFonts w:ascii="Microsoft YaHei" w:hAnsi="Microsoft YaHei" w:eastAsia="Microsoft YaHei" w:cs="Microsoft YaHei"/>
                        <w:sz w:val="15"/>
                        <w:szCs w:val="15"/>
                        <w:color w:val="231F20"/>
                        <w:spacing w:val="-17"/>
                      </w:rPr>
                      <w:t xml:space="preserve"> </w:t>
                    </w:r>
                    <w:r>
                      <w:rPr>
                        <w:rFonts w:ascii="Microsoft YaHei" w:hAnsi="Microsoft YaHei" w:eastAsia="Microsoft YaHei" w:cs="Microsoft YaHei"/>
                        <w:sz w:val="15"/>
                        <w:szCs w:val="15"/>
                        <w:color w:val="231F20"/>
                        <w:spacing w:val="5"/>
                      </w:rPr>
                      <w:t>A</w:t>
                    </w:r>
                  </w:p>
                  <w:p>
                    <w:pPr>
                      <w:spacing w:line="245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5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2109"/>
                      <w:spacing w:before="64" w:line="184" w:lineRule="auto"/>
                      <w:rPr>
                        <w:rFonts w:ascii="Microsoft YaHei" w:hAnsi="Microsoft YaHei" w:eastAsia="Microsoft YaHei" w:cs="Microsoft YaHei"/>
                        <w:sz w:val="15"/>
                        <w:szCs w:val="15"/>
                      </w:rPr>
                    </w:pPr>
                    <w:r>
                      <w:rPr>
                        <w:rFonts w:ascii="Microsoft YaHei" w:hAnsi="Microsoft YaHei" w:eastAsia="Microsoft YaHei" w:cs="Microsoft YaHei"/>
                        <w:sz w:val="15"/>
                        <w:szCs w:val="15"/>
                        <w:color w:val="231F20"/>
                        <w:spacing w:val="6"/>
                      </w:rPr>
                      <w:t>线圈</w:t>
                    </w:r>
                  </w:p>
                  <w:p>
                    <w:pPr>
                      <w:ind w:left="20"/>
                      <w:spacing w:before="251" w:line="150" w:lineRule="exact"/>
                      <w:rPr>
                        <w:rFonts w:ascii="Microsoft YaHei" w:hAnsi="Microsoft YaHei" w:eastAsia="Microsoft YaHei" w:cs="Microsoft YaHei"/>
                        <w:sz w:val="15"/>
                        <w:szCs w:val="15"/>
                      </w:rPr>
                    </w:pPr>
                    <w:r>
                      <w:rPr>
                        <w:rFonts w:ascii="Microsoft YaHei" w:hAnsi="Microsoft YaHei" w:eastAsia="Microsoft YaHei" w:cs="Microsoft YaHei"/>
                        <w:sz w:val="15"/>
                        <w:szCs w:val="15"/>
                        <w:color w:val="231F20"/>
                        <w:spacing w:val="5"/>
                        <w:position w:val="-1"/>
                      </w:rPr>
                      <w:t>强磁铁</w:t>
                    </w:r>
                    <w:r>
                      <w:rPr>
                        <w:rFonts w:ascii="Microsoft YaHei" w:hAnsi="Microsoft YaHei" w:eastAsia="Microsoft YaHei" w:cs="Microsoft YaHei"/>
                        <w:sz w:val="15"/>
                        <w:szCs w:val="15"/>
                        <w:color w:val="231F20"/>
                        <w:spacing w:val="-14"/>
                        <w:position w:val="-1"/>
                      </w:rPr>
                      <w:t xml:space="preserve"> </w:t>
                    </w:r>
                    <w:r>
                      <w:rPr>
                        <w:rFonts w:ascii="Microsoft YaHei" w:hAnsi="Microsoft YaHei" w:eastAsia="Microsoft YaHei" w:cs="Microsoft YaHei"/>
                        <w:sz w:val="15"/>
                        <w:szCs w:val="15"/>
                        <w:color w:val="231F20"/>
                        <w:spacing w:val="5"/>
                        <w:position w:val="-1"/>
                      </w:rPr>
                      <w:t>B</w:t>
                    </w:r>
                  </w:p>
                  <w:p>
                    <w:pPr>
                      <w:ind w:left="1814"/>
                      <w:spacing w:line="183" w:lineRule="auto"/>
                      <w:rPr>
                        <w:rFonts w:ascii="Microsoft YaHei" w:hAnsi="Microsoft YaHei" w:eastAsia="Microsoft YaHei" w:cs="Microsoft YaHei"/>
                        <w:sz w:val="15"/>
                        <w:szCs w:val="15"/>
                      </w:rPr>
                    </w:pPr>
                    <w:r>
                      <w:rPr>
                        <w:rFonts w:ascii="Microsoft YaHei" w:hAnsi="Microsoft YaHei" w:eastAsia="Microsoft YaHei" w:cs="Microsoft YaHei"/>
                        <w:sz w:val="15"/>
                        <w:szCs w:val="15"/>
                        <w:color w:val="231F20"/>
                        <w:spacing w:val="7"/>
                      </w:rPr>
                      <w:t>支撑杆</w:t>
                    </w:r>
                  </w:p>
                  <w:p>
                    <w:pPr>
                      <w:ind w:left="1874"/>
                      <w:spacing w:before="253" w:line="184" w:lineRule="auto"/>
                      <w:rPr>
                        <w:rFonts w:ascii="Microsoft YaHei" w:hAnsi="Microsoft YaHei" w:eastAsia="Microsoft YaHei" w:cs="Microsoft YaHei"/>
                        <w:sz w:val="15"/>
                        <w:szCs w:val="15"/>
                      </w:rPr>
                    </w:pPr>
                    <w:r>
                      <w:rPr>
                        <w:rFonts w:ascii="Microsoft YaHei" w:hAnsi="Microsoft YaHei" w:eastAsia="Microsoft YaHei" w:cs="Microsoft YaHei"/>
                        <w:sz w:val="15"/>
                        <w:szCs w:val="15"/>
                        <w:color w:val="231F20"/>
                        <w:spacing w:val="4"/>
                      </w:rPr>
                      <w:t>固定装置</w:t>
                    </w:r>
                  </w:p>
                </w:txbxContent>
              </v:textbox>
            </v:shape>
            <v:shape id="_x0000_s10" style="position:absolute;left:0;top:1027;width:994;height:18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184" w:lineRule="auto"/>
                      <w:rPr>
                        <w:rFonts w:ascii="Microsoft YaHei" w:hAnsi="Microsoft YaHei" w:eastAsia="Microsoft YaHei" w:cs="Microsoft YaHei"/>
                        <w:sz w:val="15"/>
                        <w:szCs w:val="15"/>
                      </w:rPr>
                    </w:pPr>
                    <w:r>
                      <w:rPr>
                        <w:rFonts w:ascii="Microsoft YaHei" w:hAnsi="Microsoft YaHei" w:eastAsia="Microsoft YaHei" w:cs="Microsoft YaHei"/>
                        <w:sz w:val="15"/>
                        <w:szCs w:val="15"/>
                        <w:color w:val="231F20"/>
                        <w:spacing w:val="8"/>
                      </w:rPr>
                      <w:t>太阳能电池板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621"/>
        <w:spacing w:before="58" w:line="203" w:lineRule="auto"/>
        <w:rPr/>
      </w:pPr>
      <w:r>
        <w:rPr>
          <w:color w:val="231F20"/>
          <w:spacing w:val="6"/>
        </w:rPr>
        <w:t>图 </w:t>
      </w:r>
      <w:r>
        <w:rPr>
          <w:rFonts w:ascii="SimSun" w:hAnsi="SimSun" w:eastAsia="SimSun" w:cs="SimSun"/>
          <w:color w:val="231F20"/>
          <w:spacing w:val="6"/>
        </w:rPr>
        <w:t>1  </w:t>
      </w:r>
      <w:r>
        <w:rPr>
          <w:color w:val="231F20"/>
          <w:spacing w:val="6"/>
        </w:rPr>
        <w:t>太阳能驱动电磁感应式驱鸟器结构示意图</w:t>
      </w:r>
    </w:p>
    <w:p>
      <w:pPr>
        <w:pStyle w:val="BodyText"/>
        <w:ind w:left="9" w:right="51" w:hanging="8"/>
        <w:spacing w:before="56" w:line="209" w:lineRule="auto"/>
        <w:rPr/>
      </w:pPr>
      <w:r>
        <w:rPr>
          <w:color w:val="231F20"/>
          <w:spacing w:val="40"/>
        </w:rPr>
        <w:t>力也会带动上方的风碗一起旋转，从而实现</w:t>
      </w:r>
      <w:r>
        <w:rPr>
          <w:color w:val="231F20"/>
          <w:spacing w:val="39"/>
        </w:rPr>
        <w:t>驱鸟器自</w:t>
      </w:r>
      <w:r>
        <w:rPr>
          <w:color w:val="231F20"/>
        </w:rPr>
        <w:t xml:space="preserve"> </w:t>
      </w:r>
      <w:r>
        <w:rPr>
          <w:color w:val="231F20"/>
          <w:spacing w:val="31"/>
        </w:rPr>
        <w:t>主旋转的效果。</w:t>
      </w:r>
    </w:p>
    <w:p>
      <w:pPr>
        <w:pStyle w:val="BodyText"/>
        <w:spacing w:before="53" w:line="212" w:lineRule="auto"/>
        <w:rPr>
          <w:rFonts w:ascii="SimHei" w:hAnsi="SimHei" w:eastAsia="SimHei" w:cs="SimHei"/>
        </w:rPr>
      </w:pPr>
      <w:r>
        <w:rPr>
          <w:color w:val="231F20"/>
          <w:spacing w:val="30"/>
        </w:rPr>
        <w:t>4</w:t>
      </w:r>
      <w:r>
        <w:rPr>
          <w:color w:val="231F20"/>
          <w:spacing w:val="4"/>
        </w:rPr>
        <w:t xml:space="preserve">    </w:t>
      </w:r>
      <w:r>
        <w:rPr>
          <w:rFonts w:ascii="SimHei" w:hAnsi="SimHei" w:eastAsia="SimHei" w:cs="SimHei"/>
          <w:color w:val="231F20"/>
          <w:spacing w:val="30"/>
        </w:rPr>
        <w:t>应用效果</w:t>
      </w:r>
    </w:p>
    <w:p>
      <w:pPr>
        <w:pStyle w:val="BodyText"/>
        <w:ind w:left="1" w:firstLine="418"/>
        <w:spacing w:before="36" w:line="222" w:lineRule="auto"/>
        <w:jc w:val="both"/>
        <w:rPr/>
      </w:pPr>
      <w:r>
        <w:rPr>
          <w:color w:val="231F20"/>
          <w:spacing w:val="32"/>
        </w:rPr>
        <w:t>该新型驱鸟器安装后，在天气晴朗无风的情况下，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40"/>
        </w:rPr>
        <w:t>也可以利用太阳能提供的能量实现自转，有</w:t>
      </w:r>
      <w:r>
        <w:rPr>
          <w:color w:val="231F20"/>
          <w:spacing w:val="39"/>
        </w:rPr>
        <w:t>效保证了</w:t>
      </w:r>
      <w:r>
        <w:rPr>
          <w:color w:val="231F20"/>
        </w:rPr>
        <w:t xml:space="preserve">  </w:t>
      </w:r>
      <w:r>
        <w:rPr>
          <w:color w:val="231F20"/>
          <w:spacing w:val="40"/>
        </w:rPr>
        <w:t>驱鸟器在风力不足情况下的驱鸟效果，大大</w:t>
      </w:r>
      <w:r>
        <w:rPr>
          <w:color w:val="231F20"/>
          <w:spacing w:val="39"/>
        </w:rPr>
        <w:t>提高了驱</w:t>
      </w:r>
      <w:r>
        <w:rPr>
          <w:color w:val="231F20"/>
        </w:rPr>
        <w:t xml:space="preserve">  </w:t>
      </w:r>
      <w:r>
        <w:rPr>
          <w:color w:val="231F20"/>
          <w:spacing w:val="35"/>
        </w:rPr>
        <w:t>鸟器的使用效率和寿命。</w:t>
      </w:r>
    </w:p>
    <w:p>
      <w:pPr>
        <w:pStyle w:val="BodyText"/>
        <w:ind w:left="3674"/>
        <w:spacing w:before="46" w:line="150" w:lineRule="exact"/>
        <w:rPr>
          <w:sz w:val="15"/>
          <w:szCs w:val="15"/>
        </w:rPr>
      </w:pPr>
      <w:r>
        <w:rPr>
          <w:sz w:val="15"/>
          <w:szCs w:val="15"/>
          <w:color w:val="231F20"/>
          <w:spacing w:val="-2"/>
          <w:position w:val="-1"/>
        </w:rPr>
        <w:t>2022-07-06</w:t>
      </w:r>
      <w:r>
        <w:rPr>
          <w:sz w:val="15"/>
          <w:szCs w:val="15"/>
          <w:color w:val="231F20"/>
          <w:position w:val="-1"/>
        </w:rPr>
        <w:t xml:space="preserve"> </w:t>
      </w:r>
      <w:r>
        <w:rPr>
          <w:sz w:val="15"/>
          <w:szCs w:val="15"/>
          <w:color w:val="231F20"/>
          <w:spacing w:val="-2"/>
          <w:position w:val="-1"/>
        </w:rPr>
        <w:t>收稿</w:t>
      </w:r>
    </w:p>
    <w:p>
      <w:pPr>
        <w:spacing w:line="150" w:lineRule="exact"/>
        <w:sectPr>
          <w:type w:val="continuous"/>
          <w:pgSz w:w="11906" w:h="16158"/>
          <w:pgMar w:top="702" w:right="857" w:bottom="0" w:left="407" w:header="0" w:footer="0" w:gutter="0"/>
          <w:cols w:equalWidth="0" w:num="2">
            <w:col w:w="5660" w:space="100"/>
            <w:col w:w="4881" w:space="0"/>
          </w:cols>
        </w:sectPr>
        <w:rPr>
          <w:sz w:val="15"/>
          <w:szCs w:val="15"/>
        </w:rPr>
      </w:pPr>
    </w:p>
    <w:p>
      <w:pPr>
        <w:spacing w:line="288" w:lineRule="auto"/>
        <w:rPr>
          <w:rFonts w:ascii="Arial"/>
          <w:sz w:val="21"/>
        </w:rPr>
      </w:pPr>
      <w:r/>
    </w:p>
    <w:p>
      <w:pPr>
        <w:pStyle w:val="BodyText"/>
        <w:ind w:left="498"/>
        <w:spacing w:before="48" w:line="112" w:lineRule="exact"/>
        <w:rPr>
          <w:sz w:val="11"/>
          <w:szCs w:val="11"/>
        </w:rPr>
      </w:pPr>
      <w:r>
        <w:rPr>
          <w:sz w:val="11"/>
          <w:szCs w:val="11"/>
          <w:color w:val="231F20"/>
          <w:spacing w:val="27"/>
          <w:w w:val="125"/>
          <w:position w:val="1"/>
        </w:rPr>
        <w:t>■■■■■■■■■■■■■■■■■■■■■■■■■■■■■■■■■■■■■■■■■■■■■■■■■■■■■■■■■■</w:t>
      </w:r>
      <w:r>
        <w:rPr>
          <w:sz w:val="11"/>
          <w:szCs w:val="11"/>
          <w:color w:val="231F20"/>
          <w:spacing w:val="26"/>
          <w:w w:val="125"/>
          <w:position w:val="1"/>
        </w:rPr>
        <w:t>■■■■■■■■■■■■■■■■■■■■■■■■■■■■■■■■■■</w:t>
      </w:r>
    </w:p>
    <w:p>
      <w:pPr>
        <w:spacing w:line="237" w:lineRule="exact"/>
        <w:rPr/>
      </w:pPr>
      <w:r/>
    </w:p>
    <w:p>
      <w:pPr>
        <w:spacing w:line="237" w:lineRule="exact"/>
        <w:sectPr>
          <w:type w:val="continuous"/>
          <w:pgSz w:w="11906" w:h="16158"/>
          <w:pgMar w:top="702" w:right="857" w:bottom="0" w:left="407" w:header="0" w:footer="0" w:gutter="0"/>
          <w:cols w:equalWidth="0" w:num="1">
            <w:col w:w="10640" w:space="0"/>
          </w:cols>
        </w:sectPr>
        <w:rPr/>
      </w:pPr>
    </w:p>
    <w:p>
      <w:pPr>
        <w:pStyle w:val="BodyText"/>
        <w:ind w:left="504" w:right="260"/>
        <w:spacing w:before="3" w:line="228" w:lineRule="auto"/>
        <w:jc w:val="both"/>
        <w:rPr/>
      </w:pPr>
      <w:r>
        <w:rPr>
          <w:color w:val="231F20"/>
          <w:spacing w:val="23"/>
        </w:rPr>
        <w:t>单元中，控制器接收电压、电流信号，判断之后，下达投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32"/>
        </w:rPr>
        <w:t>切指令给电容器，实现实时补偿，起到提高功率因数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32"/>
        </w:rPr>
        <w:t>、</w:t>
      </w:r>
      <w:r>
        <w:rPr>
          <w:color w:val="231F20"/>
        </w:rPr>
        <w:t xml:space="preserve"> </w:t>
      </w:r>
      <w:r>
        <w:rPr>
          <w:color w:val="231F20"/>
          <w:spacing w:val="38"/>
        </w:rPr>
        <w:t>提升电压质量的作用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38"/>
        </w:rPr>
        <w:t>。无功补偿和电流电压测量分别</w:t>
      </w:r>
      <w:r>
        <w:rPr>
          <w:color w:val="231F20"/>
        </w:rPr>
        <w:t xml:space="preserve">  </w:t>
      </w:r>
      <w:r>
        <w:rPr>
          <w:color w:val="231F20"/>
          <w:spacing w:val="35"/>
        </w:rPr>
        <w:t>采用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JKW</w:t>
      </w:r>
      <w:r>
        <w:rPr>
          <w:color w:val="231F20"/>
          <w:spacing w:val="35"/>
        </w:rPr>
        <w:t>-2</w:t>
      </w:r>
      <w:r>
        <w:rPr>
          <w:color w:val="231F20"/>
        </w:rPr>
        <w:t>SC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35"/>
        </w:rPr>
        <w:t>智能无功补偿控制器（精确度在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35"/>
        </w:rPr>
        <w:t>0.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35"/>
        </w:rPr>
        <w:t>1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35"/>
        </w:rPr>
        <w:t>级</w:t>
      </w:r>
      <w:r>
        <w:rPr>
          <w:color w:val="231F20"/>
        </w:rPr>
        <w:t xml:space="preserve">  </w:t>
      </w:r>
      <w:r>
        <w:rPr>
          <w:color w:val="231F20"/>
          <w:spacing w:val="24"/>
        </w:rPr>
        <w:t>以上）和体积小、性价比高的机械式电流、电压表。</w:t>
      </w:r>
    </w:p>
    <w:p>
      <w:pPr>
        <w:pStyle w:val="BodyText"/>
        <w:ind w:left="503" w:right="327" w:firstLine="421"/>
        <w:spacing w:before="33" w:line="225" w:lineRule="auto"/>
        <w:jc w:val="both"/>
        <w:rPr/>
      </w:pPr>
      <w:r>
        <w:rPr>
          <w:color w:val="231F20"/>
          <w:spacing w:val="39"/>
        </w:rPr>
        <w:t>箱体进行分级设计，因常见的配电箱均为三条支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40"/>
        </w:rPr>
        <w:t>路或以下的情况，所以设计为三个分断路器并</w:t>
      </w:r>
      <w:r>
        <w:rPr>
          <w:color w:val="231F20"/>
          <w:spacing w:val="39"/>
        </w:rPr>
        <w:t>联在一</w:t>
      </w:r>
      <w:r>
        <w:rPr>
          <w:color w:val="231F20"/>
        </w:rPr>
        <w:t xml:space="preserve"> </w:t>
      </w:r>
      <w:r>
        <w:rPr>
          <w:color w:val="231F20"/>
          <w:spacing w:val="31"/>
        </w:rPr>
        <w:t>个总断路器上，并且预留了安装空间，最多可拓展至五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8"/>
        </w:rPr>
        <w:t>个分断路器（需考虑实际载流量）。 整体组装完</w:t>
      </w:r>
      <w:r>
        <w:rPr>
          <w:color w:val="231F20"/>
          <w:spacing w:val="27"/>
        </w:rPr>
        <w:t>成后的</w:t>
      </w:r>
      <w:r>
        <w:rPr>
          <w:color w:val="231F20"/>
        </w:rPr>
        <w:t xml:space="preserve"> </w:t>
      </w:r>
      <w:r>
        <w:rPr>
          <w:color w:val="231F20"/>
          <w:spacing w:val="32"/>
        </w:rPr>
        <w:t>多功能配电箱外观和内部图如图 1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32"/>
        </w:rPr>
        <w:t>所示。</w:t>
      </w:r>
    </w:p>
    <w:p>
      <w:pPr>
        <w:pStyle w:val="BodyText"/>
        <w:ind w:left="510"/>
        <w:spacing w:before="52" w:line="212" w:lineRule="auto"/>
        <w:rPr>
          <w:rFonts w:ascii="SimHei" w:hAnsi="SimHei" w:eastAsia="SimHei" w:cs="SimHei"/>
        </w:rPr>
      </w:pPr>
      <w:r>
        <w:rPr>
          <w:color w:val="231F20"/>
          <w:spacing w:val="28"/>
        </w:rPr>
        <w:t>3</w:t>
      </w:r>
      <w:r>
        <w:rPr>
          <w:color w:val="231F20"/>
          <w:spacing w:val="5"/>
        </w:rPr>
        <w:t xml:space="preserve">    </w:t>
      </w:r>
      <w:r>
        <w:rPr>
          <w:rFonts w:ascii="SimHei" w:hAnsi="SimHei" w:eastAsia="SimHei" w:cs="SimHei"/>
          <w:color w:val="231F20"/>
          <w:spacing w:val="28"/>
        </w:rPr>
        <w:t>应用效果</w:t>
      </w:r>
    </w:p>
    <w:p>
      <w:pPr>
        <w:pStyle w:val="BodyText"/>
        <w:ind w:left="505" w:right="327" w:firstLine="418"/>
        <w:spacing w:before="38" w:line="187" w:lineRule="auto"/>
        <w:rPr/>
      </w:pPr>
      <w:r>
        <w:rPr>
          <w:color w:val="231F20"/>
          <w:spacing w:val="39"/>
        </w:rPr>
        <w:t>该适用于农村微小型企业的多功能配电箱针对农</w:t>
      </w:r>
      <w:r>
        <w:rPr>
          <w:color w:val="231F20"/>
          <w:spacing w:val="18"/>
          <w:w w:val="101"/>
        </w:rPr>
        <w:t xml:space="preserve"> </w:t>
      </w:r>
      <w:r>
        <w:rPr>
          <w:color w:val="231F20"/>
          <w:spacing w:val="40"/>
        </w:rPr>
        <w:t>村目前电器设备使用水平设计，相较于传统</w:t>
      </w:r>
      <w:r>
        <w:rPr>
          <w:color w:val="231F20"/>
          <w:spacing w:val="39"/>
        </w:rPr>
        <w:t>的单一空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1"/>
        <w:spacing w:before="21" w:line="1807" w:lineRule="exact"/>
        <w:rPr/>
      </w:pPr>
      <w:r>
        <w:rPr>
          <w:position w:val="-36"/>
        </w:rPr>
        <w:drawing>
          <wp:inline distT="0" distB="0" distL="0" distR="0">
            <wp:extent cx="3059995" cy="1147459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59995" cy="1147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1133"/>
        <w:spacing w:before="58" w:line="202" w:lineRule="auto"/>
        <w:rPr/>
      </w:pPr>
      <w:r>
        <w:rPr>
          <w:color w:val="231F20"/>
          <w:spacing w:val="2"/>
        </w:rPr>
        <w:t>图 1    多功能配电箱外观和内部图</w:t>
      </w:r>
    </w:p>
    <w:p>
      <w:pPr>
        <w:pStyle w:val="BodyText"/>
        <w:spacing w:before="134" w:line="218" w:lineRule="auto"/>
        <w:jc w:val="both"/>
        <w:rPr>
          <w:sz w:val="15"/>
          <w:szCs w:val="15"/>
        </w:rPr>
      </w:pPr>
      <w:r>
        <w:rPr>
          <w:color w:val="231F20"/>
          <w:spacing w:val="40"/>
        </w:rPr>
        <w:t>气断路器或者无保护电路配电箱，大大提升了</w:t>
      </w:r>
      <w:r>
        <w:rPr>
          <w:color w:val="231F20"/>
          <w:spacing w:val="39"/>
        </w:rPr>
        <w:t>用电安</w:t>
      </w:r>
      <w:r>
        <w:rPr>
          <w:color w:val="231F20"/>
        </w:rPr>
        <w:t xml:space="preserve">  </w:t>
      </w:r>
      <w:r>
        <w:rPr>
          <w:color w:val="231F20"/>
          <w:spacing w:val="33"/>
        </w:rPr>
        <w:t>全及用电质量水平，解决了目前空气断路器故障频发，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38"/>
        </w:rPr>
        <w:t>电动机烧毁时有发生的微小企业痛点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38"/>
        </w:rPr>
        <w:t>。该多功能配电</w:t>
      </w:r>
      <w:r>
        <w:rPr>
          <w:color w:val="231F20"/>
        </w:rPr>
        <w:t xml:space="preserve">  </w:t>
      </w:r>
      <w:r>
        <w:rPr>
          <w:color w:val="231F20"/>
          <w:spacing w:val="40"/>
        </w:rPr>
        <w:t>箱投入使用后得到了用户的充分肯定，适合</w:t>
      </w:r>
      <w:r>
        <w:rPr>
          <w:color w:val="231F20"/>
          <w:spacing w:val="39"/>
        </w:rPr>
        <w:t>在农村地</w:t>
      </w:r>
      <w:r>
        <w:rPr>
          <w:color w:val="231F20"/>
        </w:rPr>
        <w:t xml:space="preserve">  </w:t>
      </w:r>
      <w:r>
        <w:rPr>
          <w:color w:val="231F20"/>
          <w:spacing w:val="5"/>
        </w:rPr>
        <w:t>区推广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5"/>
        </w:rPr>
        <w:t>。</w:t>
      </w:r>
      <w:r>
        <w:rPr>
          <w:color w:val="231F20"/>
          <w:spacing w:val="1"/>
        </w:rPr>
        <w:t xml:space="preserve">                                   </w:t>
      </w:r>
      <w:r>
        <w:rPr>
          <w:color w:val="231F20"/>
        </w:rPr>
        <w:t xml:space="preserve">                     </w:t>
      </w:r>
      <w:r>
        <w:rPr>
          <w:sz w:val="15"/>
          <w:szCs w:val="15"/>
          <w:color w:val="231F20"/>
          <w:spacing w:val="5"/>
        </w:rPr>
        <w:t>2022-07-</w:t>
      </w:r>
      <w:r>
        <w:rPr>
          <w:sz w:val="15"/>
          <w:szCs w:val="15"/>
          <w:color w:val="231F20"/>
          <w:spacing w:val="-25"/>
        </w:rPr>
        <w:t xml:space="preserve"> </w:t>
      </w:r>
      <w:r>
        <w:rPr>
          <w:sz w:val="15"/>
          <w:szCs w:val="15"/>
          <w:color w:val="231F20"/>
          <w:spacing w:val="5"/>
        </w:rPr>
        <w:t>12</w:t>
      </w:r>
      <w:r>
        <w:rPr>
          <w:sz w:val="15"/>
          <w:szCs w:val="15"/>
          <w:color w:val="231F20"/>
          <w:spacing w:val="-10"/>
        </w:rPr>
        <w:t xml:space="preserve"> </w:t>
      </w:r>
      <w:r>
        <w:rPr>
          <w:sz w:val="15"/>
          <w:szCs w:val="15"/>
          <w:color w:val="231F20"/>
          <w:spacing w:val="5"/>
        </w:rPr>
        <w:t>收稿</w:t>
      </w:r>
    </w:p>
    <w:p>
      <w:pPr>
        <w:spacing w:line="218" w:lineRule="auto"/>
        <w:sectPr>
          <w:type w:val="continuous"/>
          <w:pgSz w:w="11906" w:h="16158"/>
          <w:pgMar w:top="702" w:right="857" w:bottom="0" w:left="407" w:header="0" w:footer="0" w:gutter="0"/>
          <w:cols w:equalWidth="0" w:num="2">
            <w:col w:w="5661" w:space="100"/>
            <w:col w:w="4880" w:space="0"/>
          </w:cols>
        </w:sectPr>
        <w:rPr>
          <w:sz w:val="15"/>
          <w:szCs w:val="15"/>
        </w:rPr>
      </w:pPr>
    </w:p>
    <w:p>
      <w:pPr>
        <w:spacing w:line="343" w:lineRule="auto"/>
        <w:rPr>
          <w:rFonts w:ascii="Arial"/>
          <w:sz w:val="21"/>
        </w:rPr>
      </w:pPr>
      <w:r/>
    </w:p>
    <w:p>
      <w:pPr>
        <w:pStyle w:val="BodyText"/>
        <w:ind w:left="7214"/>
        <w:spacing w:before="116" w:line="271" w:lineRule="exact"/>
        <w:rPr>
          <w:sz w:val="27"/>
          <w:szCs w:val="27"/>
        </w:rPr>
      </w:pPr>
      <w:r>
        <w:rPr>
          <w:sz w:val="15"/>
          <w:szCs w:val="15"/>
          <w:color w:val="231F20"/>
          <w:spacing w:val="-1"/>
          <w:position w:val="-1"/>
        </w:rPr>
        <w:t>第</w:t>
      </w:r>
      <w:r>
        <w:rPr>
          <w:sz w:val="15"/>
          <w:szCs w:val="15"/>
          <w:color w:val="231F20"/>
          <w:spacing w:val="-14"/>
          <w:position w:val="-1"/>
        </w:rPr>
        <w:t xml:space="preserve"> </w:t>
      </w:r>
      <w:r>
        <w:rPr>
          <w:sz w:val="15"/>
          <w:szCs w:val="15"/>
          <w:color w:val="231F20"/>
          <w:spacing w:val="-1"/>
          <w:position w:val="-1"/>
        </w:rPr>
        <w:t>30</w:t>
      </w:r>
      <w:r>
        <w:rPr>
          <w:sz w:val="15"/>
          <w:szCs w:val="15"/>
          <w:color w:val="231F20"/>
          <w:spacing w:val="-14"/>
          <w:position w:val="-1"/>
        </w:rPr>
        <w:t xml:space="preserve"> </w:t>
      </w:r>
      <w:r>
        <w:rPr>
          <w:sz w:val="15"/>
          <w:szCs w:val="15"/>
          <w:color w:val="231F20"/>
          <w:spacing w:val="-1"/>
          <w:position w:val="-1"/>
        </w:rPr>
        <w:t>卷</w:t>
      </w:r>
      <w:r>
        <w:rPr>
          <w:sz w:val="15"/>
          <w:szCs w:val="15"/>
          <w:color w:val="231F20"/>
          <w:spacing w:val="-15"/>
          <w:position w:val="-1"/>
        </w:rPr>
        <w:t xml:space="preserve"> </w:t>
      </w:r>
      <w:r>
        <w:rPr>
          <w:sz w:val="15"/>
          <w:szCs w:val="15"/>
          <w:color w:val="231F20"/>
          <w:spacing w:val="-1"/>
          <w:position w:val="-1"/>
        </w:rPr>
        <w:t>2022</w:t>
      </w:r>
      <w:r>
        <w:rPr>
          <w:sz w:val="15"/>
          <w:szCs w:val="15"/>
          <w:color w:val="231F20"/>
          <w:spacing w:val="-13"/>
          <w:position w:val="-1"/>
        </w:rPr>
        <w:t xml:space="preserve"> </w:t>
      </w:r>
      <w:r>
        <w:rPr>
          <w:sz w:val="15"/>
          <w:szCs w:val="15"/>
          <w:color w:val="231F20"/>
          <w:spacing w:val="-1"/>
          <w:position w:val="-1"/>
        </w:rPr>
        <w:t>年第 10</w:t>
      </w:r>
      <w:r>
        <w:rPr>
          <w:sz w:val="15"/>
          <w:szCs w:val="15"/>
          <w:color w:val="231F20"/>
          <w:spacing w:val="-12"/>
          <w:position w:val="-1"/>
        </w:rPr>
        <w:t xml:space="preserve"> </w:t>
      </w:r>
      <w:r>
        <w:rPr>
          <w:sz w:val="15"/>
          <w:szCs w:val="15"/>
          <w:color w:val="231F20"/>
          <w:spacing w:val="-1"/>
          <w:position w:val="-1"/>
        </w:rPr>
        <w:t>期   </w:t>
      </w:r>
      <w:r>
        <w:rPr>
          <w:rFonts w:ascii="SimHei" w:hAnsi="SimHei" w:eastAsia="SimHei" w:cs="SimHei"/>
          <w:sz w:val="19"/>
          <w:szCs w:val="19"/>
          <w:color w:val="231F20"/>
          <w:spacing w:val="-1"/>
          <w:position w:val="-1"/>
        </w:rPr>
        <w:t>农村电工</w:t>
      </w:r>
      <w:r>
        <w:rPr>
          <w:rFonts w:ascii="SimHei" w:hAnsi="SimHei" w:eastAsia="SimHei" w:cs="SimHei"/>
          <w:sz w:val="19"/>
          <w:szCs w:val="19"/>
          <w:color w:val="231F20"/>
          <w:spacing w:val="25"/>
          <w:w w:val="101"/>
          <w:position w:val="-1"/>
        </w:rPr>
        <w:t xml:space="preserve">  </w:t>
      </w:r>
      <w:r>
        <w:rPr>
          <w:sz w:val="27"/>
          <w:szCs w:val="27"/>
          <w:color w:val="231F20"/>
          <w:spacing w:val="-1"/>
          <w:position w:val="-2"/>
        </w:rPr>
        <w:t>33</w:t>
      </w:r>
    </w:p>
    <w:p>
      <w:pPr>
        <w:spacing w:line="213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  <w:color w:val="999999"/>
          <w:spacing w:val="11"/>
        </w:rPr>
        <w:t>(c)1994-2022</w:t>
      </w:r>
      <w:r>
        <w:rPr>
          <w:rFonts w:ascii="Arial" w:hAnsi="Arial" w:eastAsia="Arial" w:cs="Arial"/>
          <w:sz w:val="19"/>
          <w:szCs w:val="19"/>
          <w:color w:val="999999"/>
          <w:spacing w:val="11"/>
        </w:rPr>
        <w:t xml:space="preserve"> </w:t>
      </w:r>
      <w:r>
        <w:rPr>
          <w:rFonts w:ascii="Arial" w:hAnsi="Arial" w:eastAsia="Arial" w:cs="Arial"/>
          <w:sz w:val="19"/>
          <w:szCs w:val="19"/>
          <w:color w:val="999999"/>
        </w:rPr>
        <w:t>china</w:t>
      </w:r>
      <w:r>
        <w:rPr>
          <w:rFonts w:ascii="Arial" w:hAnsi="Arial" w:eastAsia="Arial" w:cs="Arial"/>
          <w:sz w:val="19"/>
          <w:szCs w:val="19"/>
          <w:color w:val="999999"/>
          <w:spacing w:val="11"/>
        </w:rPr>
        <w:t xml:space="preserve"> </w:t>
      </w:r>
      <w:r>
        <w:rPr>
          <w:rFonts w:ascii="Arial" w:hAnsi="Arial" w:eastAsia="Arial" w:cs="Arial"/>
          <w:sz w:val="19"/>
          <w:szCs w:val="19"/>
          <w:color w:val="999999"/>
        </w:rPr>
        <w:t>Academic</w:t>
      </w:r>
      <w:r>
        <w:rPr>
          <w:rFonts w:ascii="Arial" w:hAnsi="Arial" w:eastAsia="Arial" w:cs="Arial"/>
          <w:sz w:val="19"/>
          <w:szCs w:val="19"/>
          <w:color w:val="999999"/>
          <w:spacing w:val="11"/>
        </w:rPr>
        <w:t xml:space="preserve"> </w:t>
      </w:r>
      <w:r>
        <w:rPr>
          <w:rFonts w:ascii="Arial" w:hAnsi="Arial" w:eastAsia="Arial" w:cs="Arial"/>
          <w:sz w:val="19"/>
          <w:szCs w:val="19"/>
          <w:color w:val="999999"/>
        </w:rPr>
        <w:t>Journal</w:t>
      </w:r>
      <w:r>
        <w:rPr>
          <w:rFonts w:ascii="Arial" w:hAnsi="Arial" w:eastAsia="Arial" w:cs="Arial"/>
          <w:sz w:val="19"/>
          <w:szCs w:val="19"/>
          <w:color w:val="999999"/>
          <w:spacing w:val="11"/>
        </w:rPr>
        <w:t xml:space="preserve"> </w:t>
      </w:r>
      <w:r>
        <w:rPr>
          <w:rFonts w:ascii="Arial" w:hAnsi="Arial" w:eastAsia="Arial" w:cs="Arial"/>
          <w:sz w:val="19"/>
          <w:szCs w:val="19"/>
          <w:color w:val="999999"/>
        </w:rPr>
        <w:t>Electronic</w:t>
      </w:r>
      <w:r>
        <w:rPr>
          <w:rFonts w:ascii="Arial" w:hAnsi="Arial" w:eastAsia="Arial" w:cs="Arial"/>
          <w:sz w:val="19"/>
          <w:szCs w:val="19"/>
          <w:color w:val="999999"/>
          <w:spacing w:val="11"/>
        </w:rPr>
        <w:t xml:space="preserve"> </w:t>
      </w:r>
      <w:r>
        <w:rPr>
          <w:rFonts w:ascii="Arial" w:hAnsi="Arial" w:eastAsia="Arial" w:cs="Arial"/>
          <w:sz w:val="19"/>
          <w:szCs w:val="19"/>
          <w:color w:val="999999"/>
        </w:rPr>
        <w:t>publishing</w:t>
      </w:r>
      <w:r>
        <w:rPr>
          <w:rFonts w:ascii="Arial" w:hAnsi="Arial" w:eastAsia="Arial" w:cs="Arial"/>
          <w:sz w:val="19"/>
          <w:szCs w:val="19"/>
          <w:color w:val="999999"/>
          <w:spacing w:val="11"/>
        </w:rPr>
        <w:t xml:space="preserve"> </w:t>
      </w:r>
      <w:r>
        <w:rPr>
          <w:rFonts w:ascii="Arial" w:hAnsi="Arial" w:eastAsia="Arial" w:cs="Arial"/>
          <w:sz w:val="19"/>
          <w:szCs w:val="19"/>
          <w:color w:val="999999"/>
        </w:rPr>
        <w:t>House</w:t>
      </w:r>
      <w:r>
        <w:rPr>
          <w:rFonts w:ascii="Arial" w:hAnsi="Arial" w:eastAsia="Arial" w:cs="Arial"/>
          <w:sz w:val="19"/>
          <w:szCs w:val="19"/>
          <w:color w:val="999999"/>
          <w:spacing w:val="11"/>
        </w:rPr>
        <w:t>.</w:t>
      </w:r>
      <w:r>
        <w:rPr>
          <w:rFonts w:ascii="Arial" w:hAnsi="Arial" w:eastAsia="Arial" w:cs="Arial"/>
          <w:sz w:val="19"/>
          <w:szCs w:val="19"/>
          <w:color w:val="999999"/>
          <w:spacing w:val="11"/>
        </w:rPr>
        <w:t xml:space="preserve"> </w:t>
      </w:r>
      <w:r>
        <w:rPr>
          <w:rFonts w:ascii="Arial" w:hAnsi="Arial" w:eastAsia="Arial" w:cs="Arial"/>
          <w:sz w:val="19"/>
          <w:szCs w:val="19"/>
          <w:color w:val="999999"/>
        </w:rPr>
        <w:t>Al</w:t>
      </w:r>
      <w:r>
        <w:rPr>
          <w:rFonts w:ascii="Arial" w:hAnsi="Arial" w:eastAsia="Arial" w:cs="Arial"/>
          <w:sz w:val="19"/>
          <w:szCs w:val="19"/>
          <w:color w:val="999999"/>
          <w:spacing w:val="11"/>
        </w:rPr>
        <w:t>1</w:t>
      </w:r>
      <w:r>
        <w:rPr>
          <w:rFonts w:ascii="Arial" w:hAnsi="Arial" w:eastAsia="Arial" w:cs="Arial"/>
          <w:sz w:val="19"/>
          <w:szCs w:val="19"/>
          <w:color w:val="999999"/>
          <w:spacing w:val="11"/>
        </w:rPr>
        <w:t xml:space="preserve"> </w:t>
      </w:r>
      <w:r>
        <w:rPr>
          <w:rFonts w:ascii="Arial" w:hAnsi="Arial" w:eastAsia="Arial" w:cs="Arial"/>
          <w:sz w:val="19"/>
          <w:szCs w:val="19"/>
          <w:color w:val="999999"/>
        </w:rPr>
        <w:t>rights</w:t>
      </w:r>
      <w:r>
        <w:rPr>
          <w:rFonts w:ascii="Arial" w:hAnsi="Arial" w:eastAsia="Arial" w:cs="Arial"/>
          <w:sz w:val="19"/>
          <w:szCs w:val="19"/>
          <w:color w:val="999999"/>
          <w:spacing w:val="11"/>
        </w:rPr>
        <w:t xml:space="preserve"> </w:t>
      </w:r>
      <w:r>
        <w:rPr>
          <w:rFonts w:ascii="Arial" w:hAnsi="Arial" w:eastAsia="Arial" w:cs="Arial"/>
          <w:sz w:val="19"/>
          <w:szCs w:val="19"/>
          <w:color w:val="999999"/>
        </w:rPr>
        <w:t>reserved</w:t>
      </w:r>
      <w:r>
        <w:rPr>
          <w:rFonts w:ascii="Arial" w:hAnsi="Arial" w:eastAsia="Arial" w:cs="Arial"/>
          <w:sz w:val="19"/>
          <w:szCs w:val="19"/>
          <w:color w:val="999999"/>
          <w:spacing w:val="11"/>
        </w:rPr>
        <w:t>.</w:t>
      </w:r>
      <w:r>
        <w:rPr>
          <w:rFonts w:ascii="Arial" w:hAnsi="Arial" w:eastAsia="Arial" w:cs="Arial"/>
          <w:sz w:val="19"/>
          <w:szCs w:val="19"/>
          <w:color w:val="999999"/>
          <w:spacing w:val="11"/>
        </w:rPr>
        <w:t xml:space="preserve">    </w:t>
      </w:r>
      <w:r>
        <w:rPr>
          <w:rFonts w:ascii="Arial" w:hAnsi="Arial" w:eastAsia="Arial" w:cs="Arial"/>
          <w:sz w:val="19"/>
          <w:szCs w:val="19"/>
          <w:color w:val="999999"/>
        </w:rPr>
        <w:t>http</w:t>
      </w:r>
      <w:r>
        <w:rPr>
          <w:rFonts w:ascii="Arial" w:hAnsi="Arial" w:eastAsia="Arial" w:cs="Arial"/>
          <w:sz w:val="19"/>
          <w:szCs w:val="19"/>
          <w:color w:val="999999"/>
          <w:spacing w:val="11"/>
        </w:rPr>
        <w:t>://</w:t>
      </w:r>
      <w:r>
        <w:rPr>
          <w:rFonts w:ascii="Arial" w:hAnsi="Arial" w:eastAsia="Arial" w:cs="Arial"/>
          <w:sz w:val="19"/>
          <w:szCs w:val="19"/>
          <w:color w:val="999999"/>
        </w:rPr>
        <w:t>www</w:t>
      </w:r>
      <w:r>
        <w:rPr>
          <w:rFonts w:ascii="Arial" w:hAnsi="Arial" w:eastAsia="Arial" w:cs="Arial"/>
          <w:sz w:val="19"/>
          <w:szCs w:val="19"/>
          <w:color w:val="999999"/>
          <w:spacing w:val="11"/>
        </w:rPr>
        <w:t>.</w:t>
      </w:r>
      <w:r>
        <w:rPr>
          <w:rFonts w:ascii="Arial" w:hAnsi="Arial" w:eastAsia="Arial" w:cs="Arial"/>
          <w:sz w:val="19"/>
          <w:szCs w:val="19"/>
          <w:color w:val="999999"/>
        </w:rPr>
        <w:t>cnki</w:t>
      </w:r>
      <w:r>
        <w:rPr>
          <w:rFonts w:ascii="Arial" w:hAnsi="Arial" w:eastAsia="Arial" w:cs="Arial"/>
          <w:sz w:val="19"/>
          <w:szCs w:val="19"/>
          <w:color w:val="999999"/>
          <w:spacing w:val="11"/>
        </w:rPr>
        <w:t>.</w:t>
      </w:r>
      <w:r>
        <w:rPr>
          <w:rFonts w:ascii="Arial" w:hAnsi="Arial" w:eastAsia="Arial" w:cs="Arial"/>
          <w:sz w:val="19"/>
          <w:szCs w:val="19"/>
          <w:color w:val="999999"/>
        </w:rPr>
        <w:t>net</w:t>
      </w:r>
    </w:p>
    <w:sectPr>
      <w:type w:val="continuous"/>
      <w:pgSz w:w="11906" w:h="16158"/>
      <w:pgMar w:top="702" w:right="857" w:bottom="0" w:left="407" w:header="0" w:footer="0" w:gutter="0"/>
      <w:cols w:equalWidth="0" w:num="1">
        <w:col w:w="1064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ReaderEx_DIS 2.3.0 Build 3999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CNKI</dc:creator>
  <dcterms:created xsi:type="dcterms:W3CDTF">2022-10-25T09:28:18Z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2024-05-08T11:50:46</vt:filetime>
  </property>
</Properties>
</file>