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65.040.30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37</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rFonts w:hint="default" w:eastAsia="黑体"/>
          <w:lang w:val="en-US" w:eastAsia="zh-CN"/>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37</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lang w:val="en-US" w:eastAsia="zh-CN"/>
        </w:rPr>
        <w:t>4520</w:t>
      </w:r>
      <w:r>
        <w:rPr>
          <w:rFonts w:hint="eastAsia"/>
        </w:rPr>
        <w:t>.4</w:t>
      </w:r>
      <w:r>
        <w:fldChar w:fldCharType="end"/>
      </w:r>
      <w:bookmarkEnd w:id="6"/>
      <w:r>
        <w:rPr>
          <w:rFonts w:hAnsi="黑体"/>
          <w:lang w:val="fr-FR"/>
        </w:rPr>
        <w:t>—</w:t>
      </w:r>
      <w:r>
        <w:rPr>
          <w:rFonts w:hint="eastAsia"/>
          <w:lang w:val="en-US" w:eastAsia="zh-CN"/>
        </w:rPr>
        <w:t>2022</w:t>
      </w:r>
    </w:p>
    <w:p>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智慧温室管理技术规范  第4部分：环境监测与调控</w:t>
      </w:r>
      <w: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Technical specification for intelligentgreenhouse management—Part </w:t>
      </w:r>
      <w:r>
        <w:rPr>
          <w:rFonts w:hint="eastAsia" w:eastAsia="黑体"/>
          <w:szCs w:val="28"/>
        </w:rPr>
        <w:t>4</w:t>
      </w:r>
      <w:r>
        <w:rPr>
          <w:rFonts w:eastAsia="黑体"/>
          <w:szCs w:val="28"/>
        </w:rPr>
        <w:t>:</w:t>
      </w:r>
      <w:r>
        <w:rPr>
          <w:rFonts w:hint="eastAsia" w:eastAsia="黑体"/>
          <w:szCs w:val="28"/>
        </w:rPr>
        <w:t xml:space="preserve"> </w:t>
      </w:r>
      <w:r>
        <w:rPr>
          <w:rFonts w:eastAsia="黑体"/>
          <w:szCs w:val="28"/>
        </w:rPr>
        <w:t>nvironmental monitoring and control</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hint="eastAsia" w:ascii="黑体"/>
          <w:lang w:val="en-US" w:eastAsia="zh-CN"/>
        </w:rPr>
        <w:t>2022</w:t>
      </w:r>
      <w:r>
        <w:t xml:space="preserve"> </w:t>
      </w:r>
      <w:r>
        <w:rPr>
          <w:rFonts w:ascii="黑体"/>
        </w:rPr>
        <w:t>-</w:t>
      </w:r>
      <w:r>
        <w:t xml:space="preserve"> </w:t>
      </w:r>
      <w:r>
        <w:rPr>
          <w:rFonts w:hint="eastAsia" w:ascii="黑体"/>
          <w:lang w:val="en-US" w:eastAsia="zh-CN"/>
        </w:rPr>
        <w:t>06</w:t>
      </w:r>
      <w:r>
        <w:t xml:space="preserve"> </w:t>
      </w:r>
      <w:r>
        <w:rPr>
          <w:rFonts w:ascii="黑体"/>
        </w:rPr>
        <w:t>-</w:t>
      </w:r>
      <w:r>
        <w:t xml:space="preserve"> </w:t>
      </w:r>
      <w:r>
        <w:rPr>
          <w:rFonts w:hint="eastAsia" w:ascii="黑体"/>
          <w:lang w:val="en-US" w:eastAsia="zh-CN"/>
        </w:rPr>
        <w:t>20</w:t>
      </w:r>
      <w:r>
        <w:rPr>
          <w:rFonts w:hint="eastAsia"/>
        </w:rPr>
        <w:t>发布</w:t>
      </w:r>
    </w:p>
    <w:p>
      <w:pPr>
        <w:pStyle w:val="194"/>
        <w:framePr w:wrap="around" w:y="14176"/>
      </w:pPr>
      <w:r>
        <w:rPr>
          <w:rFonts w:hint="eastAsia" w:ascii="黑体"/>
          <w:lang w:val="en-US" w:eastAsia="zh-CN"/>
        </w:rPr>
        <w:t>2022</w:t>
      </w:r>
      <w:r>
        <w:t xml:space="preserve"> </w:t>
      </w:r>
      <w:r>
        <w:rPr>
          <w:rFonts w:ascii="黑体"/>
        </w:rPr>
        <w:t>-</w:t>
      </w:r>
      <w:r>
        <w:t xml:space="preserve"> </w:t>
      </w:r>
      <w:r>
        <w:rPr>
          <w:rFonts w:hint="eastAsia" w:ascii="黑体"/>
          <w:lang w:val="en-US" w:eastAsia="zh-CN"/>
        </w:rPr>
        <w:t>07</w:t>
      </w:r>
      <w:r>
        <w:t xml:space="preserve"> </w:t>
      </w:r>
      <w:r>
        <w:rPr>
          <w:rFonts w:ascii="黑体"/>
        </w:rPr>
        <w:t>-</w:t>
      </w:r>
      <w:r>
        <w:t xml:space="preserve"> </w:t>
      </w:r>
      <w:r>
        <w:rPr>
          <w:rFonts w:hint="eastAsia" w:ascii="黑体"/>
          <w:lang w:val="en-US" w:eastAsia="zh-CN"/>
        </w:rPr>
        <w:t>20</w:t>
      </w:r>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山东省市场监督管理局</w:t>
      </w:r>
      <w:r>
        <w:rPr>
          <w:rFonts w:hAnsi="黑体"/>
          <w:w w:val="100"/>
          <w:sz w:val="28"/>
        </w:rPr>
        <w:fldChar w:fldCharType="end"/>
      </w:r>
      <w:bookmarkEnd w:id="1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68" w:name="_GoBack"/>
      <w:bookmarkEnd w:id="68"/>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rPr>
          <w:rFonts w:hint="eastAsia"/>
        </w:rPr>
      </w:pPr>
      <w:bookmarkStart w:id="11" w:name="BookMark1"/>
      <w:bookmarkStart w:id="12" w:name="_Toc86686744"/>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"_Toc105052653" </w:instrText>
      </w:r>
      <w:r>
        <w:fldChar w:fldCharType="separate"/>
      </w:r>
      <w:r>
        <w:rPr>
          <w:rStyle w:val="32"/>
          <w:rFonts w:hint="eastAsia"/>
        </w:rPr>
        <w:t>前言</w:t>
      </w:r>
      <w:r>
        <w:tab/>
      </w:r>
      <w:r>
        <w:fldChar w:fldCharType="begin"/>
      </w:r>
      <w:r>
        <w:instrText xml:space="preserve"> PAGEREF _Toc105052653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"_Toc105052654" </w:instrText>
      </w:r>
      <w:r>
        <w:fldChar w:fldCharType="separate"/>
      </w:r>
      <w:r>
        <w:rPr>
          <w:rStyle w:val="32"/>
          <w:rFonts w:hint="eastAsia"/>
        </w:rPr>
        <w:t>引言</w:t>
      </w:r>
      <w:r>
        <w:tab/>
      </w:r>
      <w:r>
        <w:fldChar w:fldCharType="begin"/>
      </w:r>
      <w:r>
        <w:instrText xml:space="preserve"> PAGEREF _Toc105052654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"_Toc105052655" </w:instrText>
      </w:r>
      <w:r>
        <w:fldChar w:fldCharType="separate"/>
      </w:r>
      <w:r>
        <w:rPr>
          <w:rStyle w:val="32"/>
        </w:rPr>
        <w:t xml:space="preserve">1 </w:t>
      </w:r>
      <w:r>
        <w:rPr>
          <w:rStyle w:val="32"/>
          <w:rFonts w:hint="eastAsia"/>
        </w:rPr>
        <w:t xml:space="preserve"> 范围</w:t>
      </w:r>
      <w:r>
        <w:tab/>
      </w:r>
      <w:r>
        <w:fldChar w:fldCharType="begin"/>
      </w:r>
      <w:r>
        <w:instrText xml:space="preserve"> PAGEREF _Toc105052655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"_Toc105052656"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_Toc105052656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"_Toc105052657"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_Toc105052657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"_Toc105052658" </w:instrText>
      </w:r>
      <w:r>
        <w:fldChar w:fldCharType="separate"/>
      </w:r>
      <w:r>
        <w:rPr>
          <w:rStyle w:val="32"/>
        </w:rPr>
        <w:t xml:space="preserve">4 </w:t>
      </w:r>
      <w:r>
        <w:rPr>
          <w:rStyle w:val="32"/>
          <w:rFonts w:hint="eastAsia"/>
        </w:rPr>
        <w:t xml:space="preserve"> 调控系统及设备</w:t>
      </w:r>
      <w:r>
        <w:tab/>
      </w:r>
      <w:r>
        <w:fldChar w:fldCharType="begin"/>
      </w:r>
      <w:r>
        <w:instrText xml:space="preserve"> PAGEREF _Toc105052658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"_Toc105052659" </w:instrText>
      </w:r>
      <w:r>
        <w:fldChar w:fldCharType="separate"/>
      </w:r>
      <w:r>
        <w:rPr>
          <w:rStyle w:val="32"/>
          <w14:scene3d>
            <w14:lightRig w14:rig="threePt" w14:dir="t">
              <w14:rot w14:lat="0" w14:lon="0" w14:rev="0"/>
            </w14:lightRig>
          </w14:scene3d>
        </w:rPr>
        <w:t xml:space="preserve">4.1 </w:t>
      </w:r>
      <w:r>
        <w:rPr>
          <w:rStyle w:val="32"/>
          <w:rFonts w:hint="eastAsia"/>
        </w:rPr>
        <w:t xml:space="preserve"> 监测</w:t>
      </w:r>
      <w:r>
        <w:tab/>
      </w:r>
      <w:r>
        <w:fldChar w:fldCharType="begin"/>
      </w:r>
      <w:r>
        <w:instrText xml:space="preserve"> PAGEREF _Toc105052659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"_Toc105052660" </w:instrText>
      </w:r>
      <w:r>
        <w:fldChar w:fldCharType="separate"/>
      </w:r>
      <w:r>
        <w:rPr>
          <w:rStyle w:val="32"/>
          <w14:scene3d>
            <w14:lightRig w14:rig="threePt" w14:dir="t">
              <w14:rot w14:lat="0" w14:lon="0" w14:rev="0"/>
            </w14:lightRig>
          </w14:scene3d>
        </w:rPr>
        <w:t xml:space="preserve">4.2 </w:t>
      </w:r>
      <w:r>
        <w:rPr>
          <w:rStyle w:val="32"/>
          <w:rFonts w:hint="eastAsia"/>
        </w:rPr>
        <w:t xml:space="preserve"> 调控系统选型</w:t>
      </w:r>
      <w:r>
        <w:tab/>
      </w:r>
      <w:r>
        <w:fldChar w:fldCharType="begin"/>
      </w:r>
      <w:r>
        <w:instrText xml:space="preserve"> PAGEREF _Toc105052660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"_Toc105052661" </w:instrText>
      </w:r>
      <w:r>
        <w:fldChar w:fldCharType="separate"/>
      </w:r>
      <w:r>
        <w:rPr>
          <w:rStyle w:val="32"/>
          <w14:scene3d>
            <w14:lightRig w14:rig="threePt" w14:dir="t">
              <w14:rot w14:lat="0" w14:lon="0" w14:rev="0"/>
            </w14:lightRig>
          </w14:scene3d>
        </w:rPr>
        <w:t xml:space="preserve">4.3 </w:t>
      </w:r>
      <w:r>
        <w:rPr>
          <w:rStyle w:val="32"/>
          <w:rFonts w:hint="eastAsia"/>
        </w:rPr>
        <w:t xml:space="preserve"> 调控设备</w:t>
      </w:r>
      <w:r>
        <w:tab/>
      </w:r>
      <w:r>
        <w:fldChar w:fldCharType="begin"/>
      </w:r>
      <w:r>
        <w:instrText xml:space="preserve"> PAGEREF _Toc105052661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"_Toc105052662" </w:instrText>
      </w:r>
      <w:r>
        <w:fldChar w:fldCharType="separate"/>
      </w:r>
      <w:r>
        <w:rPr>
          <w:rStyle w:val="32"/>
        </w:rPr>
        <w:t xml:space="preserve">5 </w:t>
      </w:r>
      <w:r>
        <w:rPr>
          <w:rStyle w:val="32"/>
          <w:rFonts w:hint="eastAsia"/>
        </w:rPr>
        <w:t xml:space="preserve"> 综合调控</w:t>
      </w:r>
      <w:r>
        <w:tab/>
      </w:r>
      <w:r>
        <w:fldChar w:fldCharType="begin"/>
      </w:r>
      <w:r>
        <w:instrText xml:space="preserve"> PAGEREF _Toc105052662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"_Toc105052663" </w:instrText>
      </w:r>
      <w:r>
        <w:fldChar w:fldCharType="separate"/>
      </w:r>
      <w:r>
        <w:rPr>
          <w:rStyle w:val="32"/>
          <w14:scene3d>
            <w14:lightRig w14:rig="threePt" w14:dir="t">
              <w14:rot w14:lat="0" w14:lon="0" w14:rev="0"/>
            </w14:lightRig>
          </w14:scene3d>
        </w:rPr>
        <w:t xml:space="preserve">5.1 </w:t>
      </w:r>
      <w:r>
        <w:rPr>
          <w:rStyle w:val="32"/>
          <w:rFonts w:hint="eastAsia"/>
        </w:rPr>
        <w:t xml:space="preserve"> 清晨</w:t>
      </w:r>
      <w:r>
        <w:tab/>
      </w:r>
      <w:r>
        <w:fldChar w:fldCharType="begin"/>
      </w:r>
      <w:r>
        <w:instrText xml:space="preserve"> PAGEREF _Toc105052663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"_Toc105052664" </w:instrText>
      </w:r>
      <w:r>
        <w:fldChar w:fldCharType="separate"/>
      </w:r>
      <w:r>
        <w:rPr>
          <w:rStyle w:val="32"/>
          <w14:scene3d>
            <w14:lightRig w14:rig="threePt" w14:dir="t">
              <w14:rot w14:lat="0" w14:lon="0" w14:rev="0"/>
            </w14:lightRig>
          </w14:scene3d>
        </w:rPr>
        <w:t xml:space="preserve">5.2 </w:t>
      </w:r>
      <w:r>
        <w:rPr>
          <w:rStyle w:val="32"/>
          <w:rFonts w:hint="eastAsia"/>
        </w:rPr>
        <w:t xml:space="preserve"> 日间</w:t>
      </w:r>
      <w:r>
        <w:tab/>
      </w:r>
      <w:r>
        <w:fldChar w:fldCharType="begin"/>
      </w:r>
      <w:r>
        <w:instrText xml:space="preserve"> PAGEREF _Toc105052664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"_Toc105052665" </w:instrText>
      </w:r>
      <w:r>
        <w:fldChar w:fldCharType="separate"/>
      </w:r>
      <w:r>
        <w:rPr>
          <w:rStyle w:val="32"/>
          <w14:scene3d>
            <w14:lightRig w14:rig="threePt" w14:dir="t">
              <w14:rot w14:lat="0" w14:lon="0" w14:rev="0"/>
            </w14:lightRig>
          </w14:scene3d>
        </w:rPr>
        <w:t xml:space="preserve">5.3 </w:t>
      </w:r>
      <w:r>
        <w:rPr>
          <w:rStyle w:val="32"/>
          <w:rFonts w:hint="eastAsia"/>
        </w:rPr>
        <w:t xml:space="preserve"> 夜间</w:t>
      </w:r>
      <w:r>
        <w:tab/>
      </w:r>
      <w:r>
        <w:fldChar w:fldCharType="begin"/>
      </w:r>
      <w:r>
        <w:instrText xml:space="preserve"> PAGEREF _Toc105052665 \h </w:instrText>
      </w:r>
      <w:r>
        <w:fldChar w:fldCharType="separate"/>
      </w:r>
      <w:r>
        <w:t>3</w:t>
      </w:r>
      <w:r>
        <w:fldChar w:fldCharType="end"/>
      </w:r>
      <w:r>
        <w:fldChar w:fldCharType="end"/>
      </w:r>
    </w:p>
    <w:p>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1"/>
    <w:p>
      <w:pPr>
        <w:pStyle w:val="89"/>
        <w:spacing w:after="468"/>
      </w:pPr>
      <w:bookmarkStart w:id="13" w:name="_Toc105052653"/>
      <w:bookmarkStart w:id="14" w:name="BookMark2"/>
      <w:r>
        <w:rPr>
          <w:spacing w:val="320"/>
        </w:rPr>
        <w:t>前</w:t>
      </w:r>
      <w:r>
        <w:t>言</w:t>
      </w:r>
      <w:bookmarkEnd w:id="12"/>
      <w:bookmarkEnd w:id="13"/>
    </w:p>
    <w:p>
      <w:pPr>
        <w:pStyle w:val="56"/>
        <w:ind w:firstLine="420"/>
        <w:rPr>
          <w:highlight w:val="none"/>
        </w:rPr>
      </w:pPr>
      <w:r>
        <w:rPr>
          <w:rFonts w:hint="eastAsia"/>
        </w:rPr>
        <w:t>本文件按照GB/T 1.1—2020《标准化工作导则  第1部分：标准化文件的结构和起草规则》的规定起草。</w:t>
      </w:r>
    </w:p>
    <w:p>
      <w:pPr>
        <w:pStyle w:val="56"/>
        <w:ind w:firstLine="420"/>
      </w:pPr>
      <w:r>
        <w:rPr>
          <w:rFonts w:hint="eastAsia"/>
          <w:highlight w:val="none"/>
        </w:rPr>
        <w:t xml:space="preserve">本文件为DB37/T </w:t>
      </w:r>
      <w:r>
        <w:rPr>
          <w:rFonts w:hint="eastAsia"/>
          <w:highlight w:val="none"/>
          <w:lang w:val="en-US" w:eastAsia="zh-CN"/>
        </w:rPr>
        <w:t>4520</w:t>
      </w:r>
      <w:r>
        <w:rPr>
          <w:rFonts w:hint="eastAsia"/>
          <w:highlight w:val="none"/>
        </w:rPr>
        <w:t xml:space="preserve">《智慧温室管理技术规范》的第4部分。DB37/T </w:t>
      </w:r>
      <w:r>
        <w:rPr>
          <w:rFonts w:hint="eastAsia"/>
          <w:highlight w:val="none"/>
          <w:lang w:val="en-US" w:eastAsia="zh-CN"/>
        </w:rPr>
        <w:t>4520</w:t>
      </w:r>
      <w:r>
        <w:rPr>
          <w:rFonts w:hint="eastAsia"/>
          <w:highlight w:val="none"/>
        </w:rPr>
        <w:t>《智</w:t>
      </w:r>
      <w:r>
        <w:rPr>
          <w:rFonts w:hint="eastAsia"/>
        </w:rPr>
        <w:t>慧温室管理技术规范》已经发布了以下部分：</w:t>
      </w:r>
    </w:p>
    <w:p>
      <w:pPr>
        <w:pStyle w:val="56"/>
        <w:ind w:firstLine="420"/>
      </w:pPr>
      <w:r>
        <w:rPr>
          <w:rFonts w:hint="eastAsia"/>
        </w:rPr>
        <w:t>——第1部分：云服务；</w:t>
      </w:r>
    </w:p>
    <w:p>
      <w:pPr>
        <w:pStyle w:val="56"/>
        <w:ind w:firstLine="420"/>
      </w:pPr>
      <w:r>
        <w:rPr>
          <w:rFonts w:hint="eastAsia"/>
        </w:rPr>
        <w:t>——第2部分：环境信息采集；</w:t>
      </w:r>
    </w:p>
    <w:p>
      <w:pPr>
        <w:pStyle w:val="56"/>
        <w:ind w:firstLine="420"/>
      </w:pPr>
      <w:r>
        <w:rPr>
          <w:rFonts w:hint="eastAsia"/>
        </w:rPr>
        <w:t>——第3部分：智能管理设备；</w:t>
      </w:r>
    </w:p>
    <w:p>
      <w:pPr>
        <w:pStyle w:val="56"/>
        <w:ind w:firstLine="420"/>
      </w:pPr>
      <w:r>
        <w:rPr>
          <w:rFonts w:hint="eastAsia"/>
        </w:rPr>
        <w:t>——第4部分：环境监测与调控。</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本文件由山东省农业农村厅提出并组织实施。</w:t>
      </w:r>
    </w:p>
    <w:p>
      <w:pPr>
        <w:pStyle w:val="56"/>
        <w:ind w:firstLine="420"/>
      </w:pPr>
      <w:r>
        <w:rPr>
          <w:rFonts w:hint="eastAsia"/>
        </w:rPr>
        <w:t>本文件由山东省农业标准化技术委员会归口。</w:t>
      </w: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14"/>
    <w:p>
      <w:pPr>
        <w:pStyle w:val="89"/>
        <w:spacing w:after="468"/>
      </w:pPr>
      <w:bookmarkStart w:id="15" w:name="_Toc86686745"/>
      <w:bookmarkStart w:id="16" w:name="_Toc105052654"/>
      <w:bookmarkStart w:id="17" w:name="BookMark3"/>
      <w:r>
        <w:rPr>
          <w:spacing w:val="320"/>
        </w:rPr>
        <w:t>引</w:t>
      </w:r>
      <w:r>
        <w:t>言</w:t>
      </w:r>
      <w:bookmarkEnd w:id="15"/>
      <w:bookmarkEnd w:id="16"/>
    </w:p>
    <w:p>
      <w:pPr>
        <w:pStyle w:val="56"/>
        <w:ind w:firstLine="420"/>
        <w:rPr>
          <w:highlight w:val="none"/>
        </w:rPr>
      </w:pPr>
      <w:r>
        <w:rPr>
          <w:rFonts w:hint="eastAsia"/>
        </w:rPr>
        <w:t>为了促进山东省温室产业转型升级、温室种植的提质增效，推动智慧温室标准化建设和智能化管理水平提升，提出制定DB3</w:t>
      </w:r>
      <w:r>
        <w:rPr>
          <w:rFonts w:hint="eastAsia"/>
          <w:highlight w:val="none"/>
        </w:rPr>
        <w:t xml:space="preserve">7/T </w:t>
      </w:r>
      <w:r>
        <w:rPr>
          <w:rFonts w:hint="eastAsia"/>
          <w:highlight w:val="none"/>
          <w:lang w:val="en-US" w:eastAsia="zh-CN"/>
        </w:rPr>
        <w:t>4520</w:t>
      </w:r>
      <w:r>
        <w:rPr>
          <w:rFonts w:hint="eastAsia"/>
          <w:highlight w:val="none"/>
        </w:rPr>
        <w:t xml:space="preserve">《智慧温室管理技术规范》系列标准。DB37/T </w:t>
      </w:r>
      <w:r>
        <w:rPr>
          <w:rFonts w:hint="eastAsia"/>
          <w:highlight w:val="none"/>
          <w:lang w:val="en-US" w:eastAsia="zh-CN"/>
        </w:rPr>
        <w:t>4520</w:t>
      </w:r>
      <w:r>
        <w:rPr>
          <w:rFonts w:hint="eastAsia"/>
          <w:highlight w:val="none"/>
        </w:rPr>
        <w:t>拟由以下部分构成。</w:t>
      </w:r>
    </w:p>
    <w:p>
      <w:pPr>
        <w:pStyle w:val="56"/>
        <w:ind w:firstLine="420"/>
      </w:pPr>
      <w:r>
        <w:rPr>
          <w:rFonts w:hint="eastAsia"/>
          <w:highlight w:val="none"/>
        </w:rPr>
        <w:t>——第1部分：云服务。目的</w:t>
      </w:r>
      <w:r>
        <w:rPr>
          <w:rFonts w:hint="eastAsia"/>
        </w:rPr>
        <w:t>在于规范智慧温室管理云服务的资源要求、数据管理要求和应用服务要求，为智慧温室的数字化管理提供数据存储、分析的平台。</w:t>
      </w:r>
    </w:p>
    <w:p>
      <w:pPr>
        <w:pStyle w:val="56"/>
        <w:ind w:firstLine="420"/>
      </w:pPr>
      <w:r>
        <w:rPr>
          <w:rFonts w:hint="eastAsia"/>
        </w:rPr>
        <w:t>——第2部分：环境信息采集。目的在于规范智慧温室环境信息采集的布设点、设备安装、运行等操作要求，保证智慧温室实际生产中环境信息采集的数据可靠、准确以及实用性、。</w:t>
      </w:r>
    </w:p>
    <w:p>
      <w:pPr>
        <w:pStyle w:val="56"/>
        <w:ind w:firstLine="420"/>
      </w:pPr>
      <w:r>
        <w:rPr>
          <w:rFonts w:hint="eastAsia"/>
        </w:rPr>
        <w:t>——第3部分：智能管理设备。目的在于规范智慧温室智能管理设备的控制服务功能要求、技术要求，为温室智能管理设备的研发和应用提供参考。</w:t>
      </w:r>
    </w:p>
    <w:p>
      <w:pPr>
        <w:pStyle w:val="56"/>
        <w:ind w:firstLine="420"/>
      </w:pPr>
      <w:r>
        <w:rPr>
          <w:rFonts w:hint="eastAsia"/>
        </w:rPr>
        <w:t>——第4部分：环境监测与调控。目的在于规范智慧温室环境调控系统、设备等操作，为智慧种植提供适宜的环境、达到作物种植的提质增效减排目的。</w:t>
      </w:r>
    </w:p>
    <w:p>
      <w:pPr>
        <w:pStyle w:val="56"/>
        <w:ind w:firstLine="420"/>
      </w:pPr>
      <w:r>
        <w:rPr>
          <w:rFonts w:hint="eastAsia"/>
        </w:rPr>
        <w:t>本文件的制定对于山东省智慧温室标准化建设和智慧化管理有重要支撑作用。</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tag w:val="NEW_STAND_NAME"/>
        <w:id w:val="595910757"/>
        <w:lock w:val="sdtLocked"/>
        <w:placeholder>
          <w:docPart w:val="50D8B17A439D482AB50D042B4F894F34"/>
        </w:placeholder>
      </w:sdtPr>
      <w:sdtContent>
        <w:p>
          <w:pPr>
            <w:pStyle w:val="177"/>
            <w:spacing w:before="312" w:beforeLines="100" w:after="686" w:afterLines="220"/>
          </w:pPr>
          <w:bookmarkStart w:id="19" w:name="NEW_STAND_NAME"/>
          <w:r>
            <w:rPr>
              <w:rFonts w:hint="eastAsia"/>
            </w:rPr>
            <w:t>智慧温室管理技术规范</w:t>
          </w:r>
          <w:r>
            <w:t xml:space="preserve">  第4部分：环境监测与调控</w:t>
          </w:r>
        </w:p>
      </w:sdtContent>
    </w:sdt>
    <w:bookmarkEnd w:id="19"/>
    <w:p>
      <w:pPr>
        <w:pStyle w:val="104"/>
        <w:spacing w:before="312" w:after="312"/>
      </w:pPr>
      <w:bookmarkStart w:id="20" w:name="_Toc24884211"/>
      <w:bookmarkStart w:id="21" w:name="_Toc26718930"/>
      <w:bookmarkStart w:id="22" w:name="_Toc17233333"/>
      <w:bookmarkStart w:id="23" w:name="_Toc105052655"/>
      <w:bookmarkStart w:id="24" w:name="_Toc86686746"/>
      <w:bookmarkStart w:id="25" w:name="_Toc24884218"/>
      <w:bookmarkStart w:id="26" w:name="_Toc26648465"/>
      <w:bookmarkStart w:id="27" w:name="_Toc26986771"/>
      <w:bookmarkStart w:id="28" w:name="_Toc26986530"/>
      <w:bookmarkStart w:id="29" w:name="_Toc17233325"/>
      <w:r>
        <w:rPr>
          <w:rFonts w:hint="eastAsia"/>
        </w:rPr>
        <w:t>范围</w:t>
      </w:r>
      <w:bookmarkEnd w:id="20"/>
      <w:bookmarkEnd w:id="21"/>
      <w:bookmarkEnd w:id="22"/>
      <w:bookmarkEnd w:id="23"/>
      <w:bookmarkEnd w:id="24"/>
      <w:bookmarkEnd w:id="25"/>
      <w:bookmarkEnd w:id="26"/>
      <w:bookmarkEnd w:id="27"/>
      <w:bookmarkEnd w:id="28"/>
      <w:bookmarkEnd w:id="29"/>
    </w:p>
    <w:p>
      <w:pPr>
        <w:widowControl/>
        <w:tabs>
          <w:tab w:val="center" w:pos="4201"/>
          <w:tab w:val="right" w:leader="dot" w:pos="9298"/>
        </w:tabs>
        <w:autoSpaceDE w:val="0"/>
        <w:autoSpaceDN w:val="0"/>
        <w:adjustRightInd/>
        <w:spacing w:line="240" w:lineRule="auto"/>
        <w:ind w:firstLine="420" w:firstLineChars="200"/>
        <w:rPr>
          <w:rFonts w:ascii="宋体"/>
          <w:kern w:val="0"/>
          <w:szCs w:val="20"/>
        </w:rPr>
      </w:pPr>
      <w:bookmarkStart w:id="30" w:name="_Toc17233326"/>
      <w:bookmarkStart w:id="31" w:name="_Toc17233334"/>
      <w:bookmarkStart w:id="32" w:name="_Toc26648466"/>
      <w:bookmarkStart w:id="33" w:name="_Toc24884212"/>
      <w:bookmarkStart w:id="34" w:name="_Toc24884219"/>
      <w:r>
        <w:rPr>
          <w:rFonts w:hint="eastAsia" w:ascii="宋体"/>
          <w:kern w:val="0"/>
          <w:szCs w:val="20"/>
        </w:rPr>
        <w:t>本文件规定了智慧温室环境调控系统及设备、综合调控等内容。</w:t>
      </w:r>
    </w:p>
    <w:p>
      <w:pPr>
        <w:widowControl/>
        <w:tabs>
          <w:tab w:val="center" w:pos="4201"/>
          <w:tab w:val="right" w:leader="dot" w:pos="9298"/>
        </w:tabs>
        <w:autoSpaceDE w:val="0"/>
        <w:autoSpaceDN w:val="0"/>
        <w:adjustRightInd/>
        <w:spacing w:line="240" w:lineRule="auto"/>
        <w:ind w:firstLine="420" w:firstLineChars="200"/>
      </w:pPr>
      <w:r>
        <w:rPr>
          <w:rFonts w:hint="eastAsia" w:ascii="宋体"/>
          <w:kern w:val="0"/>
          <w:szCs w:val="20"/>
        </w:rPr>
        <w:t>本文件适用于智慧温室的环境调控管理</w:t>
      </w:r>
      <w:r>
        <w:rPr>
          <w:rFonts w:hint="eastAsia"/>
        </w:rPr>
        <w:t>。</w:t>
      </w:r>
    </w:p>
    <w:p>
      <w:pPr>
        <w:pStyle w:val="104"/>
        <w:spacing w:before="312" w:after="312"/>
      </w:pPr>
      <w:bookmarkStart w:id="35" w:name="_Toc86686747"/>
      <w:bookmarkStart w:id="36" w:name="_Toc26986772"/>
      <w:bookmarkStart w:id="37" w:name="_Toc105052656"/>
      <w:bookmarkStart w:id="38" w:name="_Toc26986531"/>
      <w:bookmarkStart w:id="39" w:name="_Toc26718931"/>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ABFF7FCC6B324174B2F877471D6107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widowControl/>
        <w:tabs>
          <w:tab w:val="center" w:pos="4201"/>
          <w:tab w:val="right" w:leader="dot" w:pos="9298"/>
        </w:tabs>
        <w:autoSpaceDE w:val="0"/>
        <w:autoSpaceDN w:val="0"/>
        <w:adjustRightInd/>
        <w:spacing w:line="240" w:lineRule="auto"/>
        <w:ind w:firstLine="420" w:firstLineChars="200"/>
        <w:rPr>
          <w:rFonts w:ascii="宋体"/>
          <w:kern w:val="0"/>
          <w:szCs w:val="20"/>
        </w:rPr>
      </w:pPr>
      <w:r>
        <w:rPr>
          <w:rFonts w:hint="eastAsia" w:ascii="宋体"/>
          <w:kern w:val="0"/>
          <w:szCs w:val="20"/>
        </w:rPr>
        <w:t>JB/T 10297　温室加热系统设计规范</w:t>
      </w:r>
    </w:p>
    <w:p>
      <w:pPr>
        <w:widowControl/>
        <w:tabs>
          <w:tab w:val="center" w:pos="4201"/>
          <w:tab w:val="right" w:leader="dot" w:pos="9298"/>
        </w:tabs>
        <w:autoSpaceDE w:val="0"/>
        <w:autoSpaceDN w:val="0"/>
        <w:adjustRightInd/>
        <w:spacing w:line="240" w:lineRule="auto"/>
        <w:ind w:firstLine="420" w:firstLineChars="200"/>
        <w:rPr>
          <w:rFonts w:ascii="宋体"/>
          <w:kern w:val="0"/>
          <w:szCs w:val="20"/>
        </w:rPr>
      </w:pPr>
      <w:r>
        <w:rPr>
          <w:rFonts w:hint="eastAsia" w:ascii="宋体"/>
          <w:kern w:val="0"/>
          <w:szCs w:val="20"/>
        </w:rPr>
        <w:t>DB37/</w:t>
      </w:r>
      <w:r>
        <w:rPr>
          <w:rFonts w:hint="eastAsia" w:ascii="宋体"/>
          <w:kern w:val="0"/>
          <w:szCs w:val="20"/>
          <w:highlight w:val="none"/>
        </w:rPr>
        <w:t xml:space="preserve">T </w:t>
      </w:r>
      <w:r>
        <w:rPr>
          <w:rFonts w:hint="eastAsia" w:ascii="宋体"/>
          <w:kern w:val="0"/>
          <w:szCs w:val="20"/>
          <w:highlight w:val="none"/>
          <w:lang w:val="en-US" w:eastAsia="zh-CN"/>
        </w:rPr>
        <w:t>4520</w:t>
      </w:r>
      <w:r>
        <w:rPr>
          <w:rFonts w:hint="eastAsia" w:ascii="宋体"/>
          <w:kern w:val="0"/>
          <w:szCs w:val="20"/>
          <w:highlight w:val="none"/>
        </w:rPr>
        <w:t xml:space="preserve">.1 </w:t>
      </w:r>
      <w:r>
        <w:rPr>
          <w:rFonts w:hint="eastAsia" w:ascii="宋体"/>
          <w:kern w:val="0"/>
          <w:szCs w:val="20"/>
        </w:rPr>
        <w:t xml:space="preserve"> 智慧温室管理技术规范  第1部分：云服务</w:t>
      </w:r>
    </w:p>
    <w:p>
      <w:pPr>
        <w:pStyle w:val="104"/>
        <w:spacing w:before="312" w:after="312"/>
      </w:pPr>
      <w:bookmarkStart w:id="40" w:name="_Toc86686748"/>
      <w:bookmarkStart w:id="41" w:name="_Toc105052657"/>
      <w:r>
        <w:rPr>
          <w:rFonts w:hint="eastAsia"/>
          <w:szCs w:val="21"/>
        </w:rPr>
        <w:t>术语和定义</w:t>
      </w:r>
      <w:bookmarkEnd w:id="40"/>
      <w:bookmarkEnd w:id="41"/>
    </w:p>
    <w:sdt>
      <w:sdtPr>
        <w:rPr>
          <w:highlight w:val="green"/>
        </w:rPr>
        <w:id w:val="-1909835108"/>
        <w:placeholder>
          <w:docPart w:val="89101FA9C020486BA0D03715E9B3DD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green"/>
        </w:rPr>
      </w:sdtEndPr>
      <w:sdtContent>
        <w:p>
          <w:pPr>
            <w:pStyle w:val="56"/>
            <w:ind w:firstLine="420"/>
          </w:pPr>
          <w:bookmarkStart w:id="42" w:name="_Toc26986532"/>
          <w:bookmarkEnd w:id="42"/>
          <w:r>
            <w:rPr>
              <w:highlight w:val="none"/>
            </w:rPr>
            <w:t xml:space="preserve">DB37/T </w:t>
          </w:r>
          <w:r>
            <w:rPr>
              <w:rFonts w:hint="eastAsia"/>
              <w:highlight w:val="none"/>
              <w:lang w:val="en-US" w:eastAsia="zh-CN"/>
            </w:rPr>
            <w:t>4520</w:t>
          </w:r>
          <w:r>
            <w:rPr>
              <w:highlight w:val="none"/>
            </w:rPr>
            <w:t>.1界定的术语和定义适用于本文件。</w:t>
          </w:r>
        </w:p>
      </w:sdtContent>
    </w:sdt>
    <w:p>
      <w:pPr>
        <w:pStyle w:val="104"/>
        <w:spacing w:before="312" w:after="312"/>
      </w:pPr>
      <w:bookmarkStart w:id="43" w:name="_Toc17621_WPSOffice_Level1"/>
      <w:bookmarkEnd w:id="43"/>
      <w:bookmarkStart w:id="44" w:name="_Toc16586615"/>
      <w:bookmarkEnd w:id="44"/>
      <w:bookmarkStart w:id="45" w:name="_Toc46322805"/>
      <w:bookmarkStart w:id="46" w:name="_Toc47615287"/>
      <w:bookmarkStart w:id="47" w:name="_Toc105052658"/>
      <w:bookmarkStart w:id="48" w:name="_Toc47615278"/>
      <w:r>
        <w:rPr>
          <w:rFonts w:hint="eastAsia"/>
        </w:rPr>
        <w:t>调控系统</w:t>
      </w:r>
      <w:bookmarkEnd w:id="45"/>
      <w:r>
        <w:rPr>
          <w:rFonts w:hint="eastAsia"/>
        </w:rPr>
        <w:t>及设备</w:t>
      </w:r>
      <w:bookmarkEnd w:id="46"/>
      <w:bookmarkEnd w:id="47"/>
      <w:bookmarkEnd w:id="48"/>
    </w:p>
    <w:p>
      <w:pPr>
        <w:pStyle w:val="105"/>
        <w:spacing w:before="156" w:after="156"/>
      </w:pPr>
      <w:bookmarkStart w:id="49" w:name="_Toc47615288"/>
      <w:bookmarkStart w:id="50" w:name="_Toc105052659"/>
      <w:r>
        <w:rPr>
          <w:rFonts w:hint="eastAsia"/>
        </w:rPr>
        <w:t>监测</w:t>
      </w:r>
      <w:bookmarkEnd w:id="49"/>
      <w:bookmarkEnd w:id="50"/>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应配置智慧温室调控系统监测温湿度、光照强度、</w:t>
      </w:r>
      <w:r>
        <w:rPr>
          <w:rFonts w:ascii="宋体" w:hAnsi="Times New Roman"/>
          <w:kern w:val="0"/>
          <w:szCs w:val="20"/>
        </w:rPr>
        <w:t>CO</w:t>
      </w:r>
      <w:r>
        <w:rPr>
          <w:rFonts w:ascii="宋体" w:hAnsi="Times New Roman"/>
          <w:kern w:val="0"/>
          <w:szCs w:val="20"/>
          <w:vertAlign w:val="subscript"/>
        </w:rPr>
        <w:t>2</w:t>
      </w:r>
      <w:r>
        <w:rPr>
          <w:rFonts w:hint="eastAsia" w:ascii="宋体" w:hAnsi="Times New Roman"/>
          <w:kern w:val="0"/>
          <w:szCs w:val="20"/>
        </w:rPr>
        <w:t>等环境调控指标。智慧温室调控系统选型应与温室类型、栽培作物、耕作方式等相匹配。常见温室作物所需温度指标应符合JB/T 10297的要求。</w:t>
      </w:r>
    </w:p>
    <w:p>
      <w:pPr>
        <w:pStyle w:val="105"/>
        <w:spacing w:before="156" w:after="156"/>
      </w:pPr>
      <w:bookmarkStart w:id="51" w:name="_Toc105052660"/>
      <w:bookmarkStart w:id="52" w:name="_Toc47615289"/>
      <w:r>
        <w:rPr>
          <w:rFonts w:hint="eastAsia"/>
        </w:rPr>
        <w:t>调控系统选型</w:t>
      </w:r>
      <w:bookmarkEnd w:id="51"/>
      <w:bookmarkEnd w:id="52"/>
    </w:p>
    <w:p>
      <w:pPr>
        <w:pStyle w:val="65"/>
        <w:spacing w:before="156" w:after="156"/>
      </w:pPr>
      <w:r>
        <w:rPr>
          <w:rFonts w:hint="eastAsia"/>
        </w:rPr>
        <w:t>通风系统</w:t>
      </w:r>
    </w:p>
    <w:p>
      <w:pPr>
        <w:pStyle w:val="56"/>
        <w:ind w:firstLine="420"/>
      </w:pPr>
      <w:r>
        <w:rPr>
          <w:rFonts w:hint="eastAsia"/>
        </w:rPr>
        <w:t>应包括但不限于放风口、风机。</w:t>
      </w:r>
    </w:p>
    <w:p>
      <w:pPr>
        <w:pStyle w:val="65"/>
        <w:spacing w:before="156" w:after="156"/>
      </w:pPr>
      <w:r>
        <w:rPr>
          <w:rFonts w:hint="eastAsia"/>
        </w:rPr>
        <w:t>采暖系统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应包括但不限于加温设备。</w:t>
      </w:r>
    </w:p>
    <w:p>
      <w:pPr>
        <w:pStyle w:val="65"/>
        <w:spacing w:before="156" w:after="156"/>
      </w:pPr>
      <w:r>
        <w:rPr>
          <w:rFonts w:hint="eastAsia"/>
        </w:rPr>
        <w:t>保温系统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应包括但不限于保温覆盖材料、保温幕。</w:t>
      </w:r>
    </w:p>
    <w:p>
      <w:pPr>
        <w:pStyle w:val="65"/>
        <w:spacing w:before="156" w:after="156"/>
      </w:pPr>
      <w:r>
        <w:rPr>
          <w:rFonts w:hint="eastAsia"/>
        </w:rPr>
        <w:t>降温系统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应包括但不限于湿帘、遮阳网、风机。</w:t>
      </w:r>
    </w:p>
    <w:p>
      <w:pPr>
        <w:pStyle w:val="65"/>
        <w:spacing w:before="156" w:after="156"/>
      </w:pPr>
      <w:r>
        <w:rPr>
          <w:rFonts w:hint="eastAsia"/>
        </w:rPr>
        <w:t>湿度控制系统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应包括但不限于增湿设备、除湿设备。</w:t>
      </w:r>
    </w:p>
    <w:p>
      <w:pPr>
        <w:pStyle w:val="65"/>
        <w:spacing w:before="156" w:after="156"/>
      </w:pPr>
      <w:r>
        <w:rPr>
          <w:rFonts w:hint="eastAsia"/>
        </w:rPr>
        <w:t>遮阳系统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应包括但不限于遮阳网、保温幕。</w:t>
      </w:r>
    </w:p>
    <w:p>
      <w:pPr>
        <w:pStyle w:val="65"/>
        <w:spacing w:before="156" w:after="156"/>
      </w:pPr>
      <w:r>
        <w:rPr>
          <w:rFonts w:hint="eastAsia"/>
        </w:rPr>
        <w:t>补光系统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应包括但不限于补光灯。</w:t>
      </w:r>
    </w:p>
    <w:p>
      <w:pPr>
        <w:pStyle w:val="65"/>
        <w:spacing w:before="156" w:after="156"/>
      </w:pPr>
      <w:r>
        <w:rPr>
          <w:rFonts w:hint="eastAsia"/>
        </w:rPr>
        <w:t>CO</w:t>
      </w:r>
      <w:r>
        <w:rPr>
          <w:rFonts w:hint="eastAsia"/>
          <w:vertAlign w:val="subscript"/>
        </w:rPr>
        <w:t>2</w:t>
      </w:r>
      <w:r>
        <w:rPr>
          <w:rFonts w:hint="eastAsia"/>
        </w:rPr>
        <w:t>调节系统</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应包括但不限于放风口、风机、CO</w:t>
      </w:r>
      <w:r>
        <w:rPr>
          <w:rFonts w:hint="eastAsia" w:ascii="宋体" w:hAnsi="Times New Roman"/>
          <w:kern w:val="0"/>
          <w:szCs w:val="20"/>
          <w:vertAlign w:val="subscript"/>
        </w:rPr>
        <w:t>2</w:t>
      </w:r>
      <w:r>
        <w:rPr>
          <w:rFonts w:hint="eastAsia" w:ascii="宋体" w:hAnsi="Times New Roman"/>
          <w:kern w:val="0"/>
          <w:szCs w:val="20"/>
        </w:rPr>
        <w:t>发生器。</w:t>
      </w:r>
    </w:p>
    <w:p>
      <w:pPr>
        <w:pStyle w:val="105"/>
        <w:spacing w:before="156" w:after="156"/>
      </w:pPr>
      <w:bookmarkStart w:id="53" w:name="_Toc105052661"/>
      <w:bookmarkStart w:id="54" w:name="_Toc47615290"/>
      <w:r>
        <w:rPr>
          <w:rFonts w:hint="eastAsia"/>
        </w:rPr>
        <w:t>调控设备</w:t>
      </w:r>
      <w:bookmarkEnd w:id="53"/>
      <w:bookmarkEnd w:id="54"/>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智慧温室环境调控指标所需设备：</w:t>
      </w:r>
    </w:p>
    <w:p>
      <w:pPr>
        <w:pStyle w:val="132"/>
        <w:rPr>
          <w:rFonts w:ascii="仿宋" w:hAnsi="仿宋" w:eastAsia="仿宋"/>
        </w:rPr>
      </w:pPr>
      <w:r>
        <w:rPr>
          <w:rFonts w:hint="eastAsia"/>
        </w:rPr>
        <w:t>空气温度：放风口、风机、遮阳网、保温幕、风机、湿帘、加温设备、降温设备；</w:t>
      </w:r>
    </w:p>
    <w:p>
      <w:pPr>
        <w:pStyle w:val="132"/>
        <w:rPr>
          <w:rFonts w:ascii="仿宋" w:hAnsi="仿宋" w:eastAsia="仿宋"/>
        </w:rPr>
      </w:pPr>
      <w:r>
        <w:rPr>
          <w:rFonts w:hint="eastAsia"/>
        </w:rPr>
        <w:t>湿度：放风口、风机、湿帘、增湿设备、除湿设备；</w:t>
      </w:r>
    </w:p>
    <w:p>
      <w:pPr>
        <w:pStyle w:val="132"/>
        <w:rPr>
          <w:rFonts w:ascii="仿宋" w:hAnsi="仿宋" w:eastAsia="仿宋"/>
        </w:rPr>
      </w:pPr>
      <w:r>
        <w:rPr>
          <w:rFonts w:hint="eastAsia"/>
        </w:rPr>
        <w:t>光照强度：遮阳网、补光灯；</w:t>
      </w:r>
    </w:p>
    <w:p>
      <w:pPr>
        <w:pStyle w:val="132"/>
      </w:pPr>
      <w:r>
        <w:rPr>
          <w:rFonts w:hint="eastAsia"/>
        </w:rPr>
        <w:t>CO</w:t>
      </w:r>
      <w:r>
        <w:rPr>
          <w:rFonts w:hint="eastAsia"/>
          <w:vertAlign w:val="subscript"/>
        </w:rPr>
        <w:t>2</w:t>
      </w:r>
      <w:r>
        <w:rPr>
          <w:rFonts w:hint="eastAsia"/>
        </w:rPr>
        <w:t>浓度：CO</w:t>
      </w:r>
      <w:r>
        <w:rPr>
          <w:rFonts w:hint="eastAsia"/>
          <w:vertAlign w:val="subscript"/>
        </w:rPr>
        <w:t>2</w:t>
      </w:r>
      <w:r>
        <w:rPr>
          <w:rFonts w:hint="eastAsia"/>
        </w:rPr>
        <w:t>发生器。</w:t>
      </w:r>
    </w:p>
    <w:p>
      <w:pPr>
        <w:pStyle w:val="104"/>
        <w:spacing w:before="312" w:after="312"/>
      </w:pPr>
      <w:bookmarkStart w:id="55" w:name="_Toc46322806"/>
      <w:bookmarkStart w:id="56" w:name="_Toc47615291"/>
      <w:bookmarkStart w:id="57" w:name="_Toc47615279"/>
      <w:bookmarkStart w:id="58" w:name="_Toc105052662"/>
      <w:r>
        <w:rPr>
          <w:rFonts w:hint="eastAsia"/>
        </w:rPr>
        <w:t>综合调控</w:t>
      </w:r>
      <w:bookmarkEnd w:id="55"/>
      <w:bookmarkEnd w:id="56"/>
      <w:bookmarkEnd w:id="57"/>
      <w:bookmarkEnd w:id="58"/>
    </w:p>
    <w:p>
      <w:pPr>
        <w:pStyle w:val="105"/>
        <w:spacing w:before="156" w:after="156"/>
      </w:pPr>
      <w:bookmarkStart w:id="59" w:name="_Toc105052663"/>
      <w:bookmarkStart w:id="60" w:name="_Toc47615292"/>
      <w:r>
        <w:rPr>
          <w:rFonts w:hint="eastAsia"/>
        </w:rPr>
        <w:t>清晨</w:t>
      </w:r>
      <w:bookmarkEnd w:id="59"/>
      <w:bookmarkEnd w:id="60"/>
    </w:p>
    <w:p>
      <w:pPr>
        <w:pStyle w:val="165"/>
      </w:pPr>
      <w:r>
        <w:rPr>
          <w:rFonts w:hint="eastAsia"/>
        </w:rPr>
        <w:t>从智慧温室管理云服务平台及核心控制器调取不同作物、不同生育期的环境条件要求，调取的时间应为日出时间点～日出后2</w:t>
      </w:r>
      <w:r>
        <w:t> </w:t>
      </w:r>
      <w:r>
        <w:rPr>
          <w:rFonts w:hint="eastAsia"/>
        </w:rPr>
        <w:t>h。</w:t>
      </w:r>
    </w:p>
    <w:p>
      <w:pPr>
        <w:pStyle w:val="165"/>
      </w:pPr>
      <w:r>
        <w:rPr>
          <w:rFonts w:hint="eastAsia"/>
        </w:rPr>
        <w:t>根据传感器读入的室内空气温度及室外光照强度数据，当室内空气温度达到作物生长最低温度（T1，下同）T1+1</w:t>
      </w:r>
      <w:r>
        <w:t> </w:t>
      </w:r>
      <w:r>
        <w:rPr>
          <w:rFonts w:hint="eastAsia"/>
        </w:rPr>
        <w:t>℃，同时室外光照强度达到进行光合作用的下限光强设定值G1时，进行保温幕的感应调节，关闭保温幕，并维持该状态。</w:t>
      </w:r>
    </w:p>
    <w:p>
      <w:pPr>
        <w:pStyle w:val="165"/>
      </w:pPr>
      <w:r>
        <w:rPr>
          <w:rFonts w:hint="eastAsia"/>
        </w:rPr>
        <w:t>在保温幕关闭状态下，进行放风口的开度调节。以5段式模式，设置开度调节，按照开启的总时间均分5段进行调节。</w:t>
      </w:r>
    </w:p>
    <w:p>
      <w:pPr>
        <w:pStyle w:val="165"/>
      </w:pPr>
      <w:r>
        <w:rPr>
          <w:rFonts w:hint="eastAsia"/>
        </w:rPr>
        <w:t>当室内空气温度达到T1+2</w:t>
      </w:r>
      <w:r>
        <w:t> </w:t>
      </w:r>
      <w:r>
        <w:rPr>
          <w:rFonts w:hint="eastAsia"/>
        </w:rPr>
        <w:t>℃时，上放风开启第一开度，保持该开度3</w:t>
      </w:r>
      <w:r>
        <w:t> </w:t>
      </w:r>
      <w:r>
        <w:rPr>
          <w:rFonts w:hint="eastAsia"/>
        </w:rPr>
        <w:t>min检测温度现况，若实际测量温度T≥T1+2</w:t>
      </w:r>
      <w:r>
        <w:t> </w:t>
      </w:r>
      <w:r>
        <w:rPr>
          <w:rFonts w:hint="eastAsia"/>
        </w:rPr>
        <w:t>℃，持续检测，扩大开度，直到上放风完全开启。若在每次3</w:t>
      </w:r>
      <w:r>
        <w:t> </w:t>
      </w:r>
      <w:r>
        <w:rPr>
          <w:rFonts w:hint="eastAsia"/>
        </w:rPr>
        <w:t>min温度检测时，T＜T1+2</w:t>
      </w:r>
      <w:r>
        <w:t> </w:t>
      </w:r>
      <w:r>
        <w:rPr>
          <w:rFonts w:hint="eastAsia"/>
        </w:rPr>
        <w:t>℃时，以5段模式依次减小开度。</w:t>
      </w:r>
    </w:p>
    <w:p>
      <w:pPr>
        <w:pStyle w:val="105"/>
        <w:spacing w:before="156" w:after="156"/>
      </w:pPr>
      <w:bookmarkStart w:id="61" w:name="_Toc105052664"/>
      <w:bookmarkStart w:id="62" w:name="_Toc47615293"/>
      <w:r>
        <w:rPr>
          <w:rFonts w:hint="eastAsia"/>
        </w:rPr>
        <w:t>日间</w:t>
      </w:r>
      <w:bookmarkEnd w:id="61"/>
      <w:bookmarkEnd w:id="62"/>
    </w:p>
    <w:p>
      <w:pPr>
        <w:pStyle w:val="65"/>
        <w:spacing w:before="156" w:after="156"/>
      </w:pPr>
      <w:r>
        <w:rPr>
          <w:rFonts w:hint="eastAsia"/>
        </w:rPr>
        <w:t>概述</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调取的时间应为日出后2</w:t>
      </w:r>
      <w:r>
        <w:rPr>
          <w:rFonts w:ascii="宋体" w:hAnsi="Times New Roman"/>
          <w:kern w:val="0"/>
          <w:szCs w:val="20"/>
        </w:rPr>
        <w:t> </w:t>
      </w:r>
      <w:r>
        <w:rPr>
          <w:rFonts w:hint="eastAsia" w:ascii="宋体" w:hAnsi="Times New Roman"/>
          <w:kern w:val="0"/>
          <w:szCs w:val="20"/>
        </w:rPr>
        <w:t>h～日落时间点。根据传感器读入的各环境因子实时数据，进行工况的逻辑判别，后根据判别情况下发调控决策方案，环境因子实时工况调控的判别优先级为：空气温度＞湿度＞光照强度＞CO</w:t>
      </w:r>
      <w:r>
        <w:rPr>
          <w:rFonts w:hint="eastAsia" w:ascii="宋体" w:hAnsi="Times New Roman"/>
          <w:kern w:val="0"/>
          <w:szCs w:val="20"/>
          <w:vertAlign w:val="subscript"/>
        </w:rPr>
        <w:t>2</w:t>
      </w:r>
      <w:r>
        <w:rPr>
          <w:rFonts w:hint="eastAsia" w:ascii="宋体" w:hAnsi="Times New Roman"/>
          <w:kern w:val="0"/>
          <w:szCs w:val="20"/>
        </w:rPr>
        <w:t>浓度。</w:t>
      </w:r>
    </w:p>
    <w:p>
      <w:pPr>
        <w:pStyle w:val="65"/>
        <w:spacing w:before="156" w:after="156"/>
      </w:pPr>
      <w:r>
        <w:rPr>
          <w:rFonts w:hint="eastAsia"/>
        </w:rPr>
        <w:t>空气温度调控</w:t>
      </w:r>
    </w:p>
    <w:p>
      <w:pPr>
        <w:pStyle w:val="164"/>
      </w:pPr>
      <w:r>
        <w:rPr>
          <w:rFonts w:hint="eastAsia"/>
        </w:rPr>
        <w:t>调取相应生育期内适宜作物生长的日间空气温度下限T1，上限T2，传感器读取的实时数据T。</w:t>
      </w:r>
    </w:p>
    <w:p>
      <w:pPr>
        <w:pStyle w:val="164"/>
      </w:pPr>
      <w:r>
        <w:rPr>
          <w:rFonts w:hint="eastAsia"/>
        </w:rPr>
        <w:t>当室内空气温度处于T1≤T≤T2范围内时，调控温度的设备（放风口、遮阳网、保温幕、风机、湿帘、加温设备）状态保持不变。</w:t>
      </w:r>
    </w:p>
    <w:p>
      <w:pPr>
        <w:pStyle w:val="164"/>
      </w:pPr>
      <w:r>
        <w:rPr>
          <w:rFonts w:hint="eastAsia"/>
        </w:rPr>
        <w:t>当T＜T1时，进行低温异常调控，按照放风口-加温设备的顺序依次调控，上下放风口采用5段式感应调节进行关闭，当放风口完全关闭尚未达到增温效果，启动加温设备，直至达到T1≤T≤T2的范围。</w:t>
      </w:r>
    </w:p>
    <w:p>
      <w:pPr>
        <w:pStyle w:val="164"/>
      </w:pPr>
      <w:r>
        <w:rPr>
          <w:rFonts w:hint="eastAsia"/>
        </w:rPr>
        <w:t>当T＞T2时，进行高温异常调控，按照放风口-风机-遮阳网-湿帘-保温幕的顺序依次调控。首先上放风口采用5段式感应调控进行开启，完全开启后，再启动下放风口的感应调节，上下放风口完全开启后，若仍达不到理想温度，再完全开启风机，进而是完全开启湿帘（同时关闭放风口）、完全开启遮阳网、完全开启保温幕，直至达到T1≤T≤T2的范围。</w:t>
      </w:r>
    </w:p>
    <w:p>
      <w:pPr>
        <w:pStyle w:val="65"/>
        <w:spacing w:before="156" w:after="156"/>
      </w:pPr>
      <w:r>
        <w:rPr>
          <w:rFonts w:hint="eastAsia"/>
        </w:rPr>
        <w:t>空气湿度调控</w:t>
      </w:r>
    </w:p>
    <w:p>
      <w:pPr>
        <w:pStyle w:val="164"/>
      </w:pPr>
      <w:r>
        <w:rPr>
          <w:rFonts w:hint="eastAsia"/>
        </w:rPr>
        <w:t>调取该生育期适宜作物生长的空气湿度下限S1，上限S2，传感器读取的实时数据S。</w:t>
      </w:r>
    </w:p>
    <w:p>
      <w:pPr>
        <w:pStyle w:val="164"/>
      </w:pPr>
      <w:r>
        <w:rPr>
          <w:rFonts w:hint="eastAsia"/>
        </w:rPr>
        <w:t>当室内空气湿度处于S1≤S≤S2范围内时，调控湿度的设备（放风口、风机、除湿器、增湿设备）状态保持不变。</w:t>
      </w:r>
    </w:p>
    <w:p>
      <w:pPr>
        <w:pStyle w:val="164"/>
      </w:pPr>
      <w:r>
        <w:rPr>
          <w:rFonts w:hint="eastAsia"/>
        </w:rPr>
        <w:t>当S＜S1时，进行低湿异常调控，按照放风口-增湿设备的顺序依次调控，在不影响温度调控的情况下，首先下放风口5段式感应关闭，然后上放风口5段式感应关闭，当放风口完全关闭尚未达到增湿效果，启动增湿设备，以求达到S1≤S≤S2的范围，在放风口感应调节期间，若影响到温度调控范围，则停止调控放风口，直接启动增湿设备调控。</w:t>
      </w:r>
    </w:p>
    <w:p>
      <w:pPr>
        <w:pStyle w:val="164"/>
      </w:pPr>
      <w:r>
        <w:rPr>
          <w:rFonts w:hint="eastAsia"/>
        </w:rPr>
        <w:t>当S＞S2时，进行高湿异常调控，按照放风口-风机-除湿器的顺序依次调控，上下放风口依次采用5段式感应调控进行同步开启，完全开启后，再完全开启风机，进而开启除湿器，直至达S1≤S≤S2的范围。</w:t>
      </w:r>
    </w:p>
    <w:p>
      <w:pPr>
        <w:pStyle w:val="164"/>
      </w:pPr>
      <w:r>
        <w:rPr>
          <w:rFonts w:hint="eastAsia"/>
        </w:rPr>
        <w:t>在放风口及风机感应调节期间，若影响到温度调控范围，则直接进行下一步湿度调控措施。</w:t>
      </w:r>
    </w:p>
    <w:p>
      <w:pPr>
        <w:pStyle w:val="65"/>
        <w:spacing w:before="156" w:after="156"/>
      </w:pPr>
      <w:r>
        <w:rPr>
          <w:rFonts w:hint="eastAsia"/>
        </w:rPr>
        <w:t>光照强度调控</w:t>
      </w:r>
    </w:p>
    <w:p>
      <w:pPr>
        <w:pStyle w:val="164"/>
      </w:pPr>
      <w:r>
        <w:rPr>
          <w:rFonts w:hint="eastAsia"/>
        </w:rPr>
        <w:t>调取该生育期适宜作物生长的光照强度下限G1，上限</w:t>
      </w:r>
      <w:r>
        <w:t>G</w:t>
      </w:r>
      <w:r>
        <w:rPr>
          <w:rFonts w:hint="eastAsia"/>
        </w:rPr>
        <w:t>2，传感器读取的实时数据G。</w:t>
      </w:r>
    </w:p>
    <w:p>
      <w:pPr>
        <w:pStyle w:val="164"/>
      </w:pPr>
      <w:r>
        <w:rPr>
          <w:rFonts w:hint="eastAsia"/>
        </w:rPr>
        <w:t>当室内光照强度G≥G1时，调控光照强度的设备（补光灯）保持现状，不用开启；当室内光照强度G＜G1时，进行光强不足调控，开启补光灯，直至日落时间点或光强达到G≥G1；当室内光照强度G＞G2时，开启遮阳网。</w:t>
      </w:r>
    </w:p>
    <w:p>
      <w:pPr>
        <w:pStyle w:val="65"/>
        <w:spacing w:before="156" w:after="156"/>
      </w:pPr>
      <w:r>
        <w:rPr>
          <w:rFonts w:hint="eastAsia"/>
        </w:rPr>
        <w:t>CO</w:t>
      </w:r>
      <w:r>
        <w:rPr>
          <w:rFonts w:hint="eastAsia"/>
          <w:vertAlign w:val="subscript"/>
        </w:rPr>
        <w:t>2</w:t>
      </w:r>
      <w:r>
        <w:rPr>
          <w:rFonts w:hint="eastAsia"/>
        </w:rPr>
        <w:t>调控</w:t>
      </w:r>
    </w:p>
    <w:p>
      <w:pPr>
        <w:pStyle w:val="164"/>
      </w:pPr>
      <w:r>
        <w:rPr>
          <w:rFonts w:hint="eastAsia"/>
        </w:rPr>
        <w:t>CO2浓度调控时间段宜为11:00～18:00，调取该生育期适宜作物生长的CO</w:t>
      </w:r>
      <w:r>
        <w:rPr>
          <w:rFonts w:hint="eastAsia"/>
          <w:vertAlign w:val="subscript"/>
        </w:rPr>
        <w:t>2</w:t>
      </w:r>
      <w:r>
        <w:rPr>
          <w:rFonts w:hint="eastAsia"/>
        </w:rPr>
        <w:t>浓度下限E1，最适CO</w:t>
      </w:r>
      <w:r>
        <w:rPr>
          <w:rFonts w:hint="eastAsia"/>
          <w:vertAlign w:val="subscript"/>
        </w:rPr>
        <w:t>2</w:t>
      </w:r>
      <w:r>
        <w:rPr>
          <w:rFonts w:hint="eastAsia"/>
        </w:rPr>
        <w:t>浓度E2，传感器读取的实时数据E。</w:t>
      </w:r>
    </w:p>
    <w:p>
      <w:pPr>
        <w:pStyle w:val="164"/>
      </w:pPr>
      <w:r>
        <w:rPr>
          <w:rFonts w:hint="eastAsia"/>
        </w:rPr>
        <w:t>当室内CO</w:t>
      </w:r>
      <w:r>
        <w:rPr>
          <w:rFonts w:hint="eastAsia"/>
          <w:vertAlign w:val="subscript"/>
        </w:rPr>
        <w:t>2</w:t>
      </w:r>
      <w:r>
        <w:rPr>
          <w:rFonts w:hint="eastAsia"/>
        </w:rPr>
        <w:t>浓度E≥E1时，调控CO</w:t>
      </w:r>
      <w:r>
        <w:rPr>
          <w:rFonts w:hint="eastAsia"/>
          <w:vertAlign w:val="subscript"/>
        </w:rPr>
        <w:t>2</w:t>
      </w:r>
      <w:r>
        <w:rPr>
          <w:rFonts w:hint="eastAsia"/>
        </w:rPr>
        <w:t>浓度的设备（CO</w:t>
      </w:r>
      <w:r>
        <w:rPr>
          <w:rFonts w:hint="eastAsia"/>
          <w:vertAlign w:val="subscript"/>
        </w:rPr>
        <w:t>2</w:t>
      </w:r>
      <w:r>
        <w:rPr>
          <w:rFonts w:hint="eastAsia"/>
        </w:rPr>
        <w:t>发生器）保持现状，当室内CO</w:t>
      </w:r>
      <w:r>
        <w:rPr>
          <w:rFonts w:hint="eastAsia"/>
          <w:vertAlign w:val="subscript"/>
        </w:rPr>
        <w:t>2</w:t>
      </w:r>
      <w:r>
        <w:rPr>
          <w:rFonts w:hint="eastAsia"/>
        </w:rPr>
        <w:t>浓度E＜E1时，进行低CO</w:t>
      </w:r>
      <w:r>
        <w:rPr>
          <w:rFonts w:hint="eastAsia"/>
          <w:vertAlign w:val="subscript"/>
        </w:rPr>
        <w:t>2</w:t>
      </w:r>
      <w:r>
        <w:rPr>
          <w:rFonts w:hint="eastAsia"/>
        </w:rPr>
        <w:t>调控，开启CO</w:t>
      </w:r>
      <w:r>
        <w:rPr>
          <w:rFonts w:hint="eastAsia"/>
          <w:vertAlign w:val="subscript"/>
        </w:rPr>
        <w:t>2</w:t>
      </w:r>
      <w:r>
        <w:rPr>
          <w:rFonts w:hint="eastAsia"/>
        </w:rPr>
        <w:t>发生器，直至E1≤E≤E2。</w:t>
      </w:r>
    </w:p>
    <w:p>
      <w:pPr>
        <w:pStyle w:val="105"/>
        <w:spacing w:before="156" w:after="156"/>
      </w:pPr>
      <w:bookmarkStart w:id="63" w:name="_Toc105052665"/>
      <w:bookmarkStart w:id="64" w:name="_Toc47615294"/>
      <w:r>
        <w:rPr>
          <w:rFonts w:hint="eastAsia"/>
        </w:rPr>
        <w:t>夜间</w:t>
      </w:r>
      <w:bookmarkEnd w:id="63"/>
      <w:bookmarkEnd w:id="64"/>
    </w:p>
    <w:p>
      <w:pPr>
        <w:pStyle w:val="65"/>
        <w:spacing w:before="156" w:after="156"/>
      </w:pPr>
      <w:r>
        <w:rPr>
          <w:rFonts w:hint="eastAsia"/>
        </w:rPr>
        <w:t>概述</w:t>
      </w:r>
    </w:p>
    <w:p>
      <w:pPr>
        <w:widowControl/>
        <w:tabs>
          <w:tab w:val="center" w:pos="4201"/>
          <w:tab w:val="right" w:leader="dot" w:pos="9298"/>
        </w:tabs>
        <w:autoSpaceDE w:val="0"/>
        <w:autoSpaceDN w:val="0"/>
        <w:adjustRightInd/>
        <w:spacing w:line="240" w:lineRule="auto"/>
        <w:ind w:firstLine="420" w:firstLineChars="200"/>
        <w:rPr>
          <w:rFonts w:ascii="仿宋" w:hAnsi="仿宋" w:eastAsia="仿宋"/>
          <w:kern w:val="0"/>
          <w:szCs w:val="20"/>
        </w:rPr>
      </w:pPr>
      <w:r>
        <w:rPr>
          <w:rFonts w:hint="eastAsia" w:ascii="宋体" w:hAnsi="Times New Roman"/>
          <w:kern w:val="0"/>
          <w:szCs w:val="20"/>
        </w:rPr>
        <w:t>调取的时间应为日落时间点～第二天日出时间点。根据传感器读入的各环境因子实时数据，进行工况的逻辑判别，后根据判别情况下发调控决策方案，环境因子实时工况调控的判别优先级为：空气温度＞空气湿度。</w:t>
      </w:r>
    </w:p>
    <w:p>
      <w:pPr>
        <w:pStyle w:val="65"/>
        <w:spacing w:before="156" w:after="156"/>
      </w:pPr>
      <w:r>
        <w:rPr>
          <w:rFonts w:hint="eastAsia"/>
        </w:rPr>
        <w:t>空气温度调控</w:t>
      </w:r>
    </w:p>
    <w:p>
      <w:pPr>
        <w:pStyle w:val="164"/>
      </w:pPr>
      <w:r>
        <w:rPr>
          <w:rFonts w:hint="eastAsia"/>
        </w:rPr>
        <w:t>调取生育期内适宜作物生长的夜间适宜空气温度下限</w:t>
      </w:r>
      <w:r>
        <w:t>T</w:t>
      </w:r>
      <w:r>
        <w:rPr>
          <w:rFonts w:hint="eastAsia"/>
        </w:rPr>
        <w:t>1，传感器读取的实时数据</w:t>
      </w:r>
      <w:r>
        <w:t>T</w:t>
      </w:r>
      <w:r>
        <w:rPr>
          <w:rFonts w:hint="eastAsia"/>
        </w:rPr>
        <w:t>。</w:t>
      </w:r>
    </w:p>
    <w:p>
      <w:pPr>
        <w:pStyle w:val="164"/>
      </w:pPr>
      <w:r>
        <w:rPr>
          <w:rFonts w:hint="eastAsia"/>
        </w:rPr>
        <w:t>当室内空气温度处于</w:t>
      </w:r>
      <w:r>
        <w:t>T</w:t>
      </w:r>
      <w:r>
        <w:rPr>
          <w:rFonts w:hint="eastAsia"/>
        </w:rPr>
        <w:t>≥</w:t>
      </w:r>
      <w:r>
        <w:t>T</w:t>
      </w:r>
      <w:r>
        <w:rPr>
          <w:rFonts w:hint="eastAsia"/>
        </w:rPr>
        <w:t>1时，调控温度的设备状态保持不变；当</w:t>
      </w:r>
      <w:r>
        <w:t>T</w:t>
      </w:r>
      <w:r>
        <w:rPr>
          <w:rFonts w:hint="eastAsia"/>
        </w:rPr>
        <w:t>＜</w:t>
      </w:r>
      <w:r>
        <w:t>T</w:t>
      </w:r>
      <w:r>
        <w:rPr>
          <w:rFonts w:hint="eastAsia"/>
        </w:rPr>
        <w:t>1时，进行低温异常调控，开启加温设备，直至</w:t>
      </w:r>
      <w:r>
        <w:t>T</w:t>
      </w:r>
      <w:r>
        <w:rPr>
          <w:rFonts w:hint="eastAsia"/>
        </w:rPr>
        <w:t>≥</w:t>
      </w:r>
      <w:r>
        <w:t>T</w:t>
      </w:r>
      <w:r>
        <w:rPr>
          <w:rFonts w:hint="eastAsia"/>
        </w:rPr>
        <w:t>1。</w:t>
      </w:r>
    </w:p>
    <w:p>
      <w:pPr>
        <w:pStyle w:val="65"/>
        <w:spacing w:before="156" w:after="156"/>
      </w:pPr>
      <w:r>
        <w:rPr>
          <w:rFonts w:hint="eastAsia"/>
        </w:rPr>
        <w:t>空气湿度调控</w:t>
      </w:r>
    </w:p>
    <w:p>
      <w:pPr>
        <w:pStyle w:val="164"/>
      </w:pPr>
      <w:r>
        <w:rPr>
          <w:rFonts w:hint="eastAsia"/>
        </w:rPr>
        <w:t>调取该生育期适宜作物夜间生长的空气湿度上限</w:t>
      </w:r>
      <w:r>
        <w:t>S</w:t>
      </w:r>
      <w:r>
        <w:rPr>
          <w:rFonts w:hint="eastAsia"/>
        </w:rPr>
        <w:t>2，传感器读取的实时数据S。</w:t>
      </w:r>
    </w:p>
    <w:p>
      <w:pPr>
        <w:pStyle w:val="164"/>
      </w:pPr>
      <w:r>
        <w:rPr>
          <w:rFonts w:hint="eastAsia"/>
        </w:rPr>
        <w:t>当室内空气湿度</w:t>
      </w:r>
      <w:r>
        <w:t>S</w:t>
      </w:r>
      <w:r>
        <w:rPr>
          <w:rFonts w:hint="eastAsia"/>
        </w:rPr>
        <w:t>≤</w:t>
      </w:r>
      <w:r>
        <w:t>S</w:t>
      </w:r>
      <w:r>
        <w:rPr>
          <w:rFonts w:hint="eastAsia"/>
        </w:rPr>
        <w:t>2时，调控湿度的设备（下放风口、除湿器）状态保持不变；当</w:t>
      </w:r>
      <w:r>
        <w:t>S</w:t>
      </w:r>
      <w:r>
        <w:rPr>
          <w:rFonts w:hint="eastAsia"/>
        </w:rPr>
        <w:t>＞</w:t>
      </w:r>
      <w:r>
        <w:t>S</w:t>
      </w:r>
      <w:r>
        <w:rPr>
          <w:rFonts w:hint="eastAsia"/>
        </w:rPr>
        <w:t>2时，进行高湿异常调控，按照下放风口-除湿器的顺序依次调控，下放风口采用5段式感应调控进行开启，完全开启后，再开启除湿器，直至</w:t>
      </w:r>
      <w:r>
        <w:t>S</w:t>
      </w:r>
      <w:r>
        <w:rPr>
          <w:rFonts w:hint="eastAsia"/>
        </w:rPr>
        <w:t>≤</w:t>
      </w:r>
      <w:r>
        <w:t>S</w:t>
      </w:r>
      <w:r>
        <w:rPr>
          <w:rFonts w:hint="eastAsia"/>
        </w:rPr>
        <w:t>2。在下放风口感应调节期间，若影响到温度调控范围，则直接进行下一步湿度调控措施。</w:t>
      </w:r>
    </w:p>
    <w:p>
      <w:pPr>
        <w:pStyle w:val="65"/>
        <w:spacing w:before="156" w:after="156"/>
      </w:pPr>
      <w:bookmarkStart w:id="65" w:name="_Toc47615295"/>
      <w:r>
        <w:rPr>
          <w:rFonts w:hint="eastAsia"/>
        </w:rPr>
        <w:t>异常天气</w:t>
      </w:r>
      <w:bookmarkEnd w:id="65"/>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异常天气应采取相应的应急措施：</w:t>
      </w:r>
    </w:p>
    <w:p>
      <w:pPr>
        <w:pStyle w:val="132"/>
        <w:rPr>
          <w:rFonts w:ascii="仿宋" w:hAnsi="仿宋" w:eastAsia="仿宋"/>
        </w:rPr>
      </w:pPr>
      <w:r>
        <w:rPr>
          <w:rFonts w:hint="eastAsia"/>
        </w:rPr>
        <w:t>若降雨、降雪、冰雹天气，则保持放风口、遮阳网关闭状态；</w:t>
      </w:r>
    </w:p>
    <w:p>
      <w:pPr>
        <w:pStyle w:val="132"/>
        <w:rPr>
          <w:rFonts w:hAnsi="宋体" w:cs="宋体"/>
          <w:color w:val="000000"/>
        </w:rPr>
      </w:pPr>
      <w:r>
        <w:rPr>
          <w:rFonts w:hint="eastAsia" w:ascii="Times New Roman"/>
          <w:szCs w:val="24"/>
        </w:rPr>
        <w:t>若大风，则保持遮阳网关闭状态</w:t>
      </w:r>
      <w:r>
        <w:rPr>
          <w:rFonts w:hint="eastAsia" w:hAnsi="宋体" w:cs="宋体"/>
          <w:color w:val="000000"/>
        </w:rPr>
        <w:t>。</w:t>
      </w:r>
    </w:p>
    <w:bookmarkEnd w:id="18"/>
    <w:p>
      <w:pPr>
        <w:pStyle w:val="56"/>
        <w:ind w:firstLine="0" w:firstLineChars="0"/>
        <w:jc w:val="center"/>
      </w:pPr>
      <w:bookmarkStart w:id="66" w:name="_Toc16586616"/>
      <w:bookmarkEnd w:id="66"/>
      <w:bookmarkStart w:id="6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67"/>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DB37/T 4520.4—2022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DB37/T 4520.4—2022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MTUzOThhMzgwYTgzZDI5M2VkODE0ODMyOGJkZDUifQ=="/>
  </w:docVars>
  <w:rsids>
    <w:rsidRoot w:val="005D40C6"/>
    <w:rsid w:val="0000040A"/>
    <w:rsid w:val="00000A94"/>
    <w:rsid w:val="00001972"/>
    <w:rsid w:val="00001D9A"/>
    <w:rsid w:val="00007B3A"/>
    <w:rsid w:val="0001008B"/>
    <w:rsid w:val="000107E0"/>
    <w:rsid w:val="00011FDE"/>
    <w:rsid w:val="00012FFD"/>
    <w:rsid w:val="00014162"/>
    <w:rsid w:val="00014340"/>
    <w:rsid w:val="00016A9C"/>
    <w:rsid w:val="00022184"/>
    <w:rsid w:val="00022762"/>
    <w:rsid w:val="000238E0"/>
    <w:rsid w:val="000249DB"/>
    <w:rsid w:val="0002595E"/>
    <w:rsid w:val="00026D32"/>
    <w:rsid w:val="000303C3"/>
    <w:rsid w:val="000331D3"/>
    <w:rsid w:val="000346A5"/>
    <w:rsid w:val="000359C3"/>
    <w:rsid w:val="00035A7D"/>
    <w:rsid w:val="000365ED"/>
    <w:rsid w:val="0004035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A88"/>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709D"/>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461"/>
    <w:rsid w:val="001457E7"/>
    <w:rsid w:val="00145D9D"/>
    <w:rsid w:val="00146388"/>
    <w:rsid w:val="001529E5"/>
    <w:rsid w:val="001537BD"/>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9CB"/>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534"/>
    <w:rsid w:val="002253A1"/>
    <w:rsid w:val="00225CF8"/>
    <w:rsid w:val="0022794E"/>
    <w:rsid w:val="00233D64"/>
    <w:rsid w:val="0023482A"/>
    <w:rsid w:val="002359CB"/>
    <w:rsid w:val="00243540"/>
    <w:rsid w:val="0024497B"/>
    <w:rsid w:val="0024515B"/>
    <w:rsid w:val="00246021"/>
    <w:rsid w:val="0024666E"/>
    <w:rsid w:val="00247706"/>
    <w:rsid w:val="00247F52"/>
    <w:rsid w:val="00250B25"/>
    <w:rsid w:val="00250BBE"/>
    <w:rsid w:val="002515C2"/>
    <w:rsid w:val="0025194F"/>
    <w:rsid w:val="0026148A"/>
    <w:rsid w:val="002615F7"/>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3BE2"/>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124B"/>
    <w:rsid w:val="003331E4"/>
    <w:rsid w:val="00336C64"/>
    <w:rsid w:val="00337162"/>
    <w:rsid w:val="0034194F"/>
    <w:rsid w:val="00344605"/>
    <w:rsid w:val="0034697D"/>
    <w:rsid w:val="003474AA"/>
    <w:rsid w:val="00350D1D"/>
    <w:rsid w:val="00352C83"/>
    <w:rsid w:val="003539ED"/>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7A7"/>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A5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255"/>
    <w:rsid w:val="004A12DF"/>
    <w:rsid w:val="004A17E6"/>
    <w:rsid w:val="004A1BA8"/>
    <w:rsid w:val="004A4585"/>
    <w:rsid w:val="004A4B57"/>
    <w:rsid w:val="004A63FA"/>
    <w:rsid w:val="004B0272"/>
    <w:rsid w:val="004B2701"/>
    <w:rsid w:val="004B2E1B"/>
    <w:rsid w:val="004B3AA8"/>
    <w:rsid w:val="004B3E93"/>
    <w:rsid w:val="004C1FBC"/>
    <w:rsid w:val="004C3F1D"/>
    <w:rsid w:val="004C458D"/>
    <w:rsid w:val="004C5978"/>
    <w:rsid w:val="004C7556"/>
    <w:rsid w:val="004C7E8B"/>
    <w:rsid w:val="004C7E9D"/>
    <w:rsid w:val="004C7F67"/>
    <w:rsid w:val="004D076D"/>
    <w:rsid w:val="004D0EF1"/>
    <w:rsid w:val="004D2253"/>
    <w:rsid w:val="004D4406"/>
    <w:rsid w:val="004D72EE"/>
    <w:rsid w:val="004D7C42"/>
    <w:rsid w:val="004E0465"/>
    <w:rsid w:val="004E127B"/>
    <w:rsid w:val="004E1C0A"/>
    <w:rsid w:val="004E1F9A"/>
    <w:rsid w:val="004E2B06"/>
    <w:rsid w:val="004E30C5"/>
    <w:rsid w:val="004E36F0"/>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D1B"/>
    <w:rsid w:val="00505767"/>
    <w:rsid w:val="005073F0"/>
    <w:rsid w:val="00510A7B"/>
    <w:rsid w:val="00512F6E"/>
    <w:rsid w:val="00513038"/>
    <w:rsid w:val="005134A7"/>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57B"/>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3F5D"/>
    <w:rsid w:val="00596160"/>
    <w:rsid w:val="005966E2"/>
    <w:rsid w:val="00597007"/>
    <w:rsid w:val="005A0966"/>
    <w:rsid w:val="005A11B7"/>
    <w:rsid w:val="005A260B"/>
    <w:rsid w:val="005A4A1B"/>
    <w:rsid w:val="005A7830"/>
    <w:rsid w:val="005A7FCE"/>
    <w:rsid w:val="005B0F3F"/>
    <w:rsid w:val="005B226E"/>
    <w:rsid w:val="005B4903"/>
    <w:rsid w:val="005B51CE"/>
    <w:rsid w:val="005B5885"/>
    <w:rsid w:val="005B5CD7"/>
    <w:rsid w:val="005B6CF6"/>
    <w:rsid w:val="005B7422"/>
    <w:rsid w:val="005C29B8"/>
    <w:rsid w:val="005C5F21"/>
    <w:rsid w:val="005C7156"/>
    <w:rsid w:val="005D0C75"/>
    <w:rsid w:val="005D40C6"/>
    <w:rsid w:val="005D4171"/>
    <w:rsid w:val="005D6A95"/>
    <w:rsid w:val="005D6B2C"/>
    <w:rsid w:val="005D6D9C"/>
    <w:rsid w:val="005E2335"/>
    <w:rsid w:val="005E34CA"/>
    <w:rsid w:val="005E3C18"/>
    <w:rsid w:val="005E6812"/>
    <w:rsid w:val="005E7881"/>
    <w:rsid w:val="005E78E0"/>
    <w:rsid w:val="005F0D9C"/>
    <w:rsid w:val="005F284E"/>
    <w:rsid w:val="005F4712"/>
    <w:rsid w:val="005F7DDE"/>
    <w:rsid w:val="006015CE"/>
    <w:rsid w:val="00604784"/>
    <w:rsid w:val="00606419"/>
    <w:rsid w:val="00607D29"/>
    <w:rsid w:val="00612952"/>
    <w:rsid w:val="00614CC1"/>
    <w:rsid w:val="00615A9D"/>
    <w:rsid w:val="00617387"/>
    <w:rsid w:val="006205D6"/>
    <w:rsid w:val="006252D8"/>
    <w:rsid w:val="006259BC"/>
    <w:rsid w:val="00625AC8"/>
    <w:rsid w:val="0062636B"/>
    <w:rsid w:val="00632182"/>
    <w:rsid w:val="00632AE0"/>
    <w:rsid w:val="00633C17"/>
    <w:rsid w:val="00634D9E"/>
    <w:rsid w:val="006359C5"/>
    <w:rsid w:val="00636E3E"/>
    <w:rsid w:val="006379F7"/>
    <w:rsid w:val="00637E4D"/>
    <w:rsid w:val="00640620"/>
    <w:rsid w:val="00641A1F"/>
    <w:rsid w:val="0064407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EAD"/>
    <w:rsid w:val="00694164"/>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115"/>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004B"/>
    <w:rsid w:val="00722FBF"/>
    <w:rsid w:val="00722FC2"/>
    <w:rsid w:val="00724879"/>
    <w:rsid w:val="00724E1B"/>
    <w:rsid w:val="00725949"/>
    <w:rsid w:val="00727FA2"/>
    <w:rsid w:val="007322D9"/>
    <w:rsid w:val="00732BC0"/>
    <w:rsid w:val="00736413"/>
    <w:rsid w:val="0073720F"/>
    <w:rsid w:val="00737796"/>
    <w:rsid w:val="0074165C"/>
    <w:rsid w:val="00742C35"/>
    <w:rsid w:val="007432CA"/>
    <w:rsid w:val="007439EB"/>
    <w:rsid w:val="00743CB4"/>
    <w:rsid w:val="00743F0A"/>
    <w:rsid w:val="007444E8"/>
    <w:rsid w:val="0074548E"/>
    <w:rsid w:val="00745773"/>
    <w:rsid w:val="00746800"/>
    <w:rsid w:val="00747DA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11B"/>
    <w:rsid w:val="007B5A3D"/>
    <w:rsid w:val="007B5B95"/>
    <w:rsid w:val="007B68EA"/>
    <w:rsid w:val="007B7453"/>
    <w:rsid w:val="007C1E8B"/>
    <w:rsid w:val="007C2D89"/>
    <w:rsid w:val="007C4593"/>
    <w:rsid w:val="007C5309"/>
    <w:rsid w:val="007C6069"/>
    <w:rsid w:val="007C6387"/>
    <w:rsid w:val="007D06C4"/>
    <w:rsid w:val="007D1352"/>
    <w:rsid w:val="007D2508"/>
    <w:rsid w:val="007D346A"/>
    <w:rsid w:val="007D6518"/>
    <w:rsid w:val="007D76BD"/>
    <w:rsid w:val="007E0BF1"/>
    <w:rsid w:val="007E350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824"/>
    <w:rsid w:val="00825138"/>
    <w:rsid w:val="008269DD"/>
    <w:rsid w:val="00830621"/>
    <w:rsid w:val="0083348C"/>
    <w:rsid w:val="008373D3"/>
    <w:rsid w:val="00840617"/>
    <w:rsid w:val="00840F84"/>
    <w:rsid w:val="00842A47"/>
    <w:rsid w:val="00843C13"/>
    <w:rsid w:val="008454F8"/>
    <w:rsid w:val="008507A1"/>
    <w:rsid w:val="0085173A"/>
    <w:rsid w:val="00856316"/>
    <w:rsid w:val="008603CE"/>
    <w:rsid w:val="008620FC"/>
    <w:rsid w:val="008627A5"/>
    <w:rsid w:val="00863E05"/>
    <w:rsid w:val="00865ACA"/>
    <w:rsid w:val="00865D28"/>
    <w:rsid w:val="00865F85"/>
    <w:rsid w:val="00867C10"/>
    <w:rsid w:val="00870439"/>
    <w:rsid w:val="00870DA1"/>
    <w:rsid w:val="00883F93"/>
    <w:rsid w:val="00884A27"/>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3A6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495"/>
    <w:rsid w:val="00A028C0"/>
    <w:rsid w:val="00A02BAE"/>
    <w:rsid w:val="00A0383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671"/>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D8B"/>
    <w:rsid w:val="00A57142"/>
    <w:rsid w:val="00A6017D"/>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716"/>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CE8"/>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288"/>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30D3"/>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27DA9"/>
    <w:rsid w:val="00C33E50"/>
    <w:rsid w:val="00C34C20"/>
    <w:rsid w:val="00C35A3E"/>
    <w:rsid w:val="00C42130"/>
    <w:rsid w:val="00C423A4"/>
    <w:rsid w:val="00C44BF5"/>
    <w:rsid w:val="00C50E1A"/>
    <w:rsid w:val="00C521D6"/>
    <w:rsid w:val="00C55232"/>
    <w:rsid w:val="00C553A4"/>
    <w:rsid w:val="00C55A06"/>
    <w:rsid w:val="00C55D03"/>
    <w:rsid w:val="00C601BC"/>
    <w:rsid w:val="00C61B6E"/>
    <w:rsid w:val="00C6329F"/>
    <w:rsid w:val="00C63340"/>
    <w:rsid w:val="00C638BB"/>
    <w:rsid w:val="00C643F9"/>
    <w:rsid w:val="00C64E95"/>
    <w:rsid w:val="00C71372"/>
    <w:rsid w:val="00C72410"/>
    <w:rsid w:val="00C7287F"/>
    <w:rsid w:val="00C73A29"/>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6AA"/>
    <w:rsid w:val="00CD2808"/>
    <w:rsid w:val="00CD28BF"/>
    <w:rsid w:val="00CD4092"/>
    <w:rsid w:val="00CD4A20"/>
    <w:rsid w:val="00CD4D4C"/>
    <w:rsid w:val="00CD50A1"/>
    <w:rsid w:val="00CD519E"/>
    <w:rsid w:val="00CE0C4F"/>
    <w:rsid w:val="00CE30EA"/>
    <w:rsid w:val="00CF048A"/>
    <w:rsid w:val="00CF155A"/>
    <w:rsid w:val="00CF2947"/>
    <w:rsid w:val="00CF686F"/>
    <w:rsid w:val="00CF6E60"/>
    <w:rsid w:val="00CF7BCA"/>
    <w:rsid w:val="00D008FD"/>
    <w:rsid w:val="00D0321C"/>
    <w:rsid w:val="00D034A2"/>
    <w:rsid w:val="00D035EC"/>
    <w:rsid w:val="00D06AB1"/>
    <w:rsid w:val="00D072ED"/>
    <w:rsid w:val="00D07A16"/>
    <w:rsid w:val="00D1067E"/>
    <w:rsid w:val="00D10F50"/>
    <w:rsid w:val="00D11272"/>
    <w:rsid w:val="00D126F5"/>
    <w:rsid w:val="00D14888"/>
    <w:rsid w:val="00D1489E"/>
    <w:rsid w:val="00D20737"/>
    <w:rsid w:val="00D21E81"/>
    <w:rsid w:val="00D223DE"/>
    <w:rsid w:val="00D25E37"/>
    <w:rsid w:val="00D2661A"/>
    <w:rsid w:val="00D27582"/>
    <w:rsid w:val="00D27EC4"/>
    <w:rsid w:val="00D32719"/>
    <w:rsid w:val="00D33333"/>
    <w:rsid w:val="00D33457"/>
    <w:rsid w:val="00D350F9"/>
    <w:rsid w:val="00D352A2"/>
    <w:rsid w:val="00D40C6B"/>
    <w:rsid w:val="00D4162B"/>
    <w:rsid w:val="00D4514F"/>
    <w:rsid w:val="00D451E2"/>
    <w:rsid w:val="00D45E89"/>
    <w:rsid w:val="00D45E8D"/>
    <w:rsid w:val="00D466AE"/>
    <w:rsid w:val="00D4734F"/>
    <w:rsid w:val="00D51BF3"/>
    <w:rsid w:val="00D60F75"/>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2416"/>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2660A"/>
    <w:rsid w:val="00E3137A"/>
    <w:rsid w:val="00E32B2D"/>
    <w:rsid w:val="00E32CCF"/>
    <w:rsid w:val="00E34A98"/>
    <w:rsid w:val="00E35D1E"/>
    <w:rsid w:val="00E364F9"/>
    <w:rsid w:val="00E365FA"/>
    <w:rsid w:val="00E36789"/>
    <w:rsid w:val="00E44A83"/>
    <w:rsid w:val="00E502C1"/>
    <w:rsid w:val="00E502DD"/>
    <w:rsid w:val="00E506BC"/>
    <w:rsid w:val="00E50D3A"/>
    <w:rsid w:val="00E51387"/>
    <w:rsid w:val="00E51DC2"/>
    <w:rsid w:val="00E51E68"/>
    <w:rsid w:val="00E52EFD"/>
    <w:rsid w:val="00E5408A"/>
    <w:rsid w:val="00E56800"/>
    <w:rsid w:val="00E602C9"/>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738"/>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585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3F"/>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665F"/>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236"/>
    <w:rsid w:val="00FF5B99"/>
    <w:rsid w:val="00FF730C"/>
    <w:rsid w:val="00FF73F4"/>
    <w:rsid w:val="00FF7CE4"/>
    <w:rsid w:val="00FF7E39"/>
    <w:rsid w:val="043A32D5"/>
    <w:rsid w:val="05654685"/>
    <w:rsid w:val="0FE663C2"/>
    <w:rsid w:val="1AF20311"/>
    <w:rsid w:val="22596EC8"/>
    <w:rsid w:val="2C956D4E"/>
    <w:rsid w:val="32E97DF4"/>
    <w:rsid w:val="34FD7B87"/>
    <w:rsid w:val="372C186F"/>
    <w:rsid w:val="40870463"/>
    <w:rsid w:val="55B172F2"/>
    <w:rsid w:val="651C19D6"/>
    <w:rsid w:val="73F90F3E"/>
    <w:rsid w:val="74E67714"/>
    <w:rsid w:val="776D5ECB"/>
    <w:rsid w:val="78FC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0D8B17A439D482AB50D042B4F894F34"/>
        <w:style w:val=""/>
        <w:category>
          <w:name w:val="常规"/>
          <w:gallery w:val="placeholder"/>
        </w:category>
        <w:types>
          <w:type w:val="bbPlcHdr"/>
        </w:types>
        <w:behaviors>
          <w:behavior w:val="content"/>
        </w:behaviors>
        <w:description w:val=""/>
        <w:guid w:val="{9AF2BD19-428E-4084-92FB-6AF7D87F88D0}"/>
      </w:docPartPr>
      <w:docPartBody>
        <w:p>
          <w:pPr>
            <w:pStyle w:val="5"/>
          </w:pPr>
          <w:r>
            <w:rPr>
              <w:rStyle w:val="4"/>
              <w:rFonts w:hint="eastAsia"/>
            </w:rPr>
            <w:t>单击或点击此处输入文字。</w:t>
          </w:r>
        </w:p>
      </w:docPartBody>
    </w:docPart>
    <w:docPart>
      <w:docPartPr>
        <w:name w:val="ABFF7FCC6B324174B2F877471D6107C6"/>
        <w:style w:val=""/>
        <w:category>
          <w:name w:val="常规"/>
          <w:gallery w:val="placeholder"/>
        </w:category>
        <w:types>
          <w:type w:val="bbPlcHdr"/>
        </w:types>
        <w:behaviors>
          <w:behavior w:val="content"/>
        </w:behaviors>
        <w:description w:val=""/>
        <w:guid w:val="{59C8DAA6-9B48-4387-9096-AFFB563A84D0}"/>
      </w:docPartPr>
      <w:docPartBody>
        <w:p>
          <w:pPr>
            <w:pStyle w:val="6"/>
          </w:pPr>
          <w:r>
            <w:rPr>
              <w:rStyle w:val="4"/>
              <w:rFonts w:hint="eastAsia"/>
            </w:rPr>
            <w:t>选择一项。</w:t>
          </w:r>
        </w:p>
      </w:docPartBody>
    </w:docPart>
    <w:docPart>
      <w:docPartPr>
        <w:name w:val="89101FA9C020486BA0D03715E9B3DD35"/>
        <w:style w:val=""/>
        <w:category>
          <w:name w:val="常规"/>
          <w:gallery w:val="placeholder"/>
        </w:category>
        <w:types>
          <w:type w:val="bbPlcHdr"/>
        </w:types>
        <w:behaviors>
          <w:behavior w:val="content"/>
        </w:behaviors>
        <w:description w:val=""/>
        <w:guid w:val="{A6A73E79-2967-427F-A45F-45318D2149D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D6"/>
    <w:rsid w:val="001743E8"/>
    <w:rsid w:val="0022064A"/>
    <w:rsid w:val="002D1EB5"/>
    <w:rsid w:val="002D53FC"/>
    <w:rsid w:val="003068B7"/>
    <w:rsid w:val="003B0320"/>
    <w:rsid w:val="003B6031"/>
    <w:rsid w:val="00596FD6"/>
    <w:rsid w:val="00603FA0"/>
    <w:rsid w:val="00623AD1"/>
    <w:rsid w:val="0070395B"/>
    <w:rsid w:val="007E5F11"/>
    <w:rsid w:val="00A205E6"/>
    <w:rsid w:val="00B04964"/>
    <w:rsid w:val="00B22FF1"/>
    <w:rsid w:val="00B6758F"/>
    <w:rsid w:val="00BC0D41"/>
    <w:rsid w:val="00DF782D"/>
    <w:rsid w:val="00EA73A5"/>
    <w:rsid w:val="00FA5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0D8B17A439D482AB50D042B4F894F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BFF7FCC6B324174B2F877471D610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9101FA9C020486BA0D03715E9B3DD3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55967-4F28-419F-96B3-7C24BB9EC5D4}">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3196</Words>
  <Characters>3522</Characters>
  <Lines>34</Lines>
  <Paragraphs>9</Paragraphs>
  <TotalTime>59</TotalTime>
  <ScaleCrop>false</ScaleCrop>
  <LinksUpToDate>false</LinksUpToDate>
  <CharactersWithSpaces>3601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2021-11-01T06:47:00Z</dcterms:created>
  <dc:creator>山东</dc:creator>
  <dc:description>&lt;config cover="true" show_menu="true" version="1.0.0" doctype="SDKXY"&gt;_x000d_
&lt;/config&gt;</dc:description>
  <cp:lastModifiedBy>王亚楠</cp:lastModifiedBy>
  <cp:lastPrinted>2020-08-30T10:00:00Z</cp:lastPrinted>
  <dcterms:modified xsi:type="dcterms:W3CDTF">2022-06-20T00:49:31Z</dcterms:modified>
  <dc:title>地方标准</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57B8CBBC2C884C9A847E95639F3E7BBC</vt:lpwstr>
  </property>
</Properties>
</file>