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65.040.30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05</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37</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山东省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rFonts w:hint="default" w:eastAsia="黑体"/>
          <w:lang w:val="en-US" w:eastAsia="zh-CN"/>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37</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lang w:val="en-US" w:eastAsia="zh-CN"/>
        </w:rPr>
        <w:t>4520</w:t>
      </w:r>
      <w:r>
        <w:rPr>
          <w:rFonts w:hint="eastAsia"/>
        </w:rPr>
        <w:t>.1</w:t>
      </w:r>
      <w:r>
        <w:fldChar w:fldCharType="end"/>
      </w:r>
      <w:bookmarkEnd w:id="6"/>
      <w:r>
        <w:rPr>
          <w:rFonts w:hAnsi="黑体"/>
          <w:lang w:val="fr-FR"/>
        </w:rPr>
        <w:t>—</w:t>
      </w:r>
      <w:r>
        <w:rPr>
          <w:rFonts w:hint="eastAsia"/>
          <w:lang w:val="en-US" w:eastAsia="zh-CN"/>
        </w:rPr>
        <w:t>2022</w:t>
      </w:r>
    </w:p>
    <w:p>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智慧温室管理技术规范  第1部分：云服务</w:t>
      </w:r>
      <w:r>
        <w:fldChar w:fldCharType="end"/>
      </w:r>
      <w:bookmarkEnd w:id="8"/>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intelligentgreenhouse management—Part 1: Cloud service</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p>
    <w:p>
      <w:pPr>
        <w:pStyle w:val="125"/>
        <w:framePr w:w="9639" w:h="6974" w:hRule="exact" w:wrap="around" w:vAnchor="page" w:hAnchor="page" w:x="1419" w:y="6408" w:anchorLock="1"/>
        <w:spacing w:before="180" w:line="240" w:lineRule="atLeast"/>
        <w:textAlignment w:val="bottom"/>
        <w:rPr>
          <w:sz w:val="21"/>
          <w:szCs w:val="28"/>
        </w:rPr>
      </w:pPr>
    </w:p>
    <w:p>
      <w:pPr>
        <w:pStyle w:val="125"/>
        <w:framePr w:w="9639" w:h="6974" w:hRule="exact" w:wrap="around" w:vAnchor="page" w:hAnchor="page" w:x="1419" w:y="6408" w:anchorLock="1"/>
        <w:spacing w:before="720" w:beforeLines="300" w:after="72" w:afterLines="30" w:line="240" w:lineRule="auto"/>
        <w:textAlignment w:val="bottom"/>
        <w:rPr>
          <w:b/>
          <w:sz w:val="21"/>
          <w:szCs w:val="28"/>
        </w:rPr>
      </w:pPr>
    </w:p>
    <w:p>
      <w:pPr>
        <w:pStyle w:val="193"/>
        <w:framePr w:wrap="around" w:y="14176"/>
      </w:pPr>
      <w:r>
        <w:rPr>
          <w:rFonts w:hint="eastAsia" w:ascii="黑体"/>
          <w:lang w:val="en-US" w:eastAsia="zh-CN"/>
        </w:rPr>
        <w:t>2022</w:t>
      </w:r>
      <w:r>
        <w:t xml:space="preserve"> </w:t>
      </w:r>
      <w:r>
        <w:rPr>
          <w:rFonts w:ascii="黑体"/>
        </w:rPr>
        <w:t>-</w:t>
      </w:r>
      <w:r>
        <w:t xml:space="preserve"> </w:t>
      </w:r>
      <w:r>
        <w:rPr>
          <w:rFonts w:hint="eastAsia" w:ascii="黑体"/>
          <w:lang w:val="en-US" w:eastAsia="zh-CN"/>
        </w:rPr>
        <w:t>06</w:t>
      </w:r>
      <w:r>
        <w:t xml:space="preserve"> </w:t>
      </w:r>
      <w:r>
        <w:rPr>
          <w:rFonts w:ascii="黑体"/>
        </w:rPr>
        <w:t>-</w:t>
      </w:r>
      <w:r>
        <w:t xml:space="preserve"> </w:t>
      </w:r>
      <w:r>
        <w:rPr>
          <w:rFonts w:hint="eastAsia" w:ascii="黑体"/>
          <w:lang w:val="en-US" w:eastAsia="zh-CN"/>
        </w:rPr>
        <w:t>20</w:t>
      </w:r>
      <w:r>
        <w:rPr>
          <w:rFonts w:hint="eastAsia"/>
        </w:rPr>
        <w:t>发布</w:t>
      </w:r>
    </w:p>
    <w:p>
      <w:pPr>
        <w:pStyle w:val="194"/>
        <w:framePr w:wrap="around" w:y="14176"/>
      </w:pPr>
      <w:r>
        <w:rPr>
          <w:rFonts w:hint="eastAsia" w:ascii="黑体"/>
          <w:lang w:val="en-US" w:eastAsia="zh-CN"/>
        </w:rPr>
        <w:t>2022</w:t>
      </w:r>
      <w:r>
        <w:t xml:space="preserve"> </w:t>
      </w:r>
      <w:r>
        <w:rPr>
          <w:rFonts w:ascii="黑体"/>
        </w:rPr>
        <w:t>-</w:t>
      </w:r>
      <w:r>
        <w:t xml:space="preserve"> </w:t>
      </w:r>
      <w:r>
        <w:rPr>
          <w:rFonts w:hint="eastAsia" w:ascii="黑体"/>
          <w:lang w:val="en-US" w:eastAsia="zh-CN"/>
        </w:rPr>
        <w:t>07</w:t>
      </w:r>
      <w:r>
        <w:t xml:space="preserve"> </w:t>
      </w:r>
      <w:r>
        <w:rPr>
          <w:rFonts w:ascii="黑体"/>
        </w:rPr>
        <w:t>-</w:t>
      </w:r>
      <w:r>
        <w:t xml:space="preserve"> </w:t>
      </w:r>
      <w:r>
        <w:rPr>
          <w:rFonts w:hint="eastAsia" w:ascii="黑体"/>
          <w:lang w:val="en-US" w:eastAsia="zh-CN"/>
        </w:rPr>
        <w:t>20</w:t>
      </w:r>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0"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山东省</w:t>
      </w:r>
      <w:r>
        <w:rPr>
          <w:rFonts w:hAnsi="黑体"/>
          <w:w w:val="100"/>
          <w:sz w:val="28"/>
        </w:rPr>
        <w:t>市场监督管理局</w:t>
      </w:r>
      <w:r>
        <w:rPr>
          <w:rFonts w:hAnsi="黑体"/>
          <w:w w:val="100"/>
          <w:sz w:val="28"/>
        </w:rPr>
        <w:fldChar w:fldCharType="end"/>
      </w:r>
      <w:bookmarkEnd w:id="1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bookmarkStart w:id="258" w:name="_GoBack"/>
      <w:bookmarkEnd w:id="258"/>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pPr>
      <w:bookmarkStart w:id="11" w:name="BookMark1"/>
      <w:bookmarkStart w:id="12" w:name="_Toc86670097"/>
      <w:bookmarkStart w:id="13" w:name="_Toc86658176"/>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"_Toc105051469" </w:instrText>
      </w:r>
      <w:r>
        <w:fldChar w:fldCharType="separate"/>
      </w:r>
      <w:r>
        <w:rPr>
          <w:rStyle w:val="32"/>
          <w:rFonts w:hint="eastAsia"/>
        </w:rPr>
        <w:t>前言</w:t>
      </w:r>
      <w:r>
        <w:tab/>
      </w:r>
      <w:r>
        <w:fldChar w:fldCharType="begin"/>
      </w:r>
      <w:r>
        <w:instrText xml:space="preserve"> PAGEREF _Toc105051469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"_Toc105051470" </w:instrText>
      </w:r>
      <w:r>
        <w:fldChar w:fldCharType="separate"/>
      </w:r>
      <w:r>
        <w:rPr>
          <w:rStyle w:val="32"/>
          <w:rFonts w:hint="eastAsia"/>
        </w:rPr>
        <w:t>引言</w:t>
      </w:r>
      <w:r>
        <w:tab/>
      </w:r>
      <w:r>
        <w:fldChar w:fldCharType="begin"/>
      </w:r>
      <w:r>
        <w:instrText xml:space="preserve"> PAGEREF _Toc105051470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"_Toc105051471" </w:instrText>
      </w:r>
      <w:r>
        <w:fldChar w:fldCharType="separate"/>
      </w:r>
      <w:r>
        <w:rPr>
          <w:rStyle w:val="32"/>
        </w:rPr>
        <w:t xml:space="preserve">1 </w:t>
      </w:r>
      <w:r>
        <w:rPr>
          <w:rStyle w:val="32"/>
          <w:rFonts w:hint="eastAsia"/>
        </w:rPr>
        <w:t xml:space="preserve"> 范围</w:t>
      </w:r>
      <w:r>
        <w:tab/>
      </w:r>
      <w:r>
        <w:fldChar w:fldCharType="begin"/>
      </w:r>
      <w:r>
        <w:instrText xml:space="preserve"> PAGEREF _Toc105051471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"_Toc105051472"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_Toc105051472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"_Toc105051473"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_Toc105051473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"_Toc105051474" </w:instrText>
      </w:r>
      <w:r>
        <w:fldChar w:fldCharType="separate"/>
      </w:r>
      <w:r>
        <w:rPr>
          <w:rStyle w:val="32"/>
        </w:rPr>
        <w:t xml:space="preserve">4 </w:t>
      </w:r>
      <w:r>
        <w:rPr>
          <w:rStyle w:val="32"/>
          <w:rFonts w:hint="eastAsia"/>
        </w:rPr>
        <w:t xml:space="preserve"> 资源要求</w:t>
      </w:r>
      <w:r>
        <w:tab/>
      </w:r>
      <w:r>
        <w:fldChar w:fldCharType="begin"/>
      </w:r>
      <w:r>
        <w:instrText xml:space="preserve"> PAGEREF _Toc105051474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"_Toc105051475" </w:instrText>
      </w:r>
      <w:r>
        <w:fldChar w:fldCharType="separate"/>
      </w:r>
      <w:r>
        <w:rPr>
          <w:rStyle w:val="32"/>
          <w14:scene3d>
            <w14:lightRig w14:rig="threePt" w14:dir="t">
              <w14:rot w14:lat="0" w14:lon="0" w14:rev="0"/>
            </w14:lightRig>
          </w14:scene3d>
        </w:rPr>
        <w:t xml:space="preserve">4.1 </w:t>
      </w:r>
      <w:r>
        <w:rPr>
          <w:rStyle w:val="32"/>
          <w:rFonts w:hint="eastAsia"/>
        </w:rPr>
        <w:t xml:space="preserve"> 计算资源要求</w:t>
      </w:r>
      <w:r>
        <w:tab/>
      </w:r>
      <w:r>
        <w:fldChar w:fldCharType="begin"/>
      </w:r>
      <w:r>
        <w:instrText xml:space="preserve"> PAGEREF _Toc105051475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"_Toc105051476" </w:instrText>
      </w:r>
      <w:r>
        <w:fldChar w:fldCharType="separate"/>
      </w:r>
      <w:r>
        <w:rPr>
          <w:rStyle w:val="32"/>
          <w14:scene3d>
            <w14:lightRig w14:rig="threePt" w14:dir="t">
              <w14:rot w14:lat="0" w14:lon="0" w14:rev="0"/>
            </w14:lightRig>
          </w14:scene3d>
        </w:rPr>
        <w:t xml:space="preserve">4.2 </w:t>
      </w:r>
      <w:r>
        <w:rPr>
          <w:rStyle w:val="32"/>
          <w:rFonts w:hint="eastAsia"/>
        </w:rPr>
        <w:t xml:space="preserve"> 存储资源要求</w:t>
      </w:r>
      <w:r>
        <w:tab/>
      </w:r>
      <w:r>
        <w:fldChar w:fldCharType="begin"/>
      </w:r>
      <w:r>
        <w:instrText xml:space="preserve"> PAGEREF _Toc105051476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"_Toc105051477" </w:instrText>
      </w:r>
      <w:r>
        <w:fldChar w:fldCharType="separate"/>
      </w:r>
      <w:r>
        <w:rPr>
          <w:rStyle w:val="32"/>
          <w14:scene3d>
            <w14:lightRig w14:rig="threePt" w14:dir="t">
              <w14:rot w14:lat="0" w14:lon="0" w14:rev="0"/>
            </w14:lightRig>
          </w14:scene3d>
        </w:rPr>
        <w:t xml:space="preserve">4.3 </w:t>
      </w:r>
      <w:r>
        <w:rPr>
          <w:rStyle w:val="32"/>
          <w:rFonts w:hint="eastAsia"/>
        </w:rPr>
        <w:t xml:space="preserve"> 网络资源要求</w:t>
      </w:r>
      <w:r>
        <w:tab/>
      </w:r>
      <w:r>
        <w:fldChar w:fldCharType="begin"/>
      </w:r>
      <w:r>
        <w:instrText xml:space="preserve"> PAGEREF _Toc105051477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"_Toc105051478" </w:instrText>
      </w:r>
      <w:r>
        <w:fldChar w:fldCharType="separate"/>
      </w:r>
      <w:r>
        <w:rPr>
          <w:rStyle w:val="32"/>
          <w14:scene3d>
            <w14:lightRig w14:rig="threePt" w14:dir="t">
              <w14:rot w14:lat="0" w14:lon="0" w14:rev="0"/>
            </w14:lightRig>
          </w14:scene3d>
        </w:rPr>
        <w:t xml:space="preserve">4.4 </w:t>
      </w:r>
      <w:r>
        <w:rPr>
          <w:rStyle w:val="32"/>
          <w:rFonts w:hint="eastAsia"/>
        </w:rPr>
        <w:t xml:space="preserve"> 支撑资源要求</w:t>
      </w:r>
      <w:r>
        <w:tab/>
      </w:r>
      <w:r>
        <w:fldChar w:fldCharType="begin"/>
      </w:r>
      <w:r>
        <w:instrText xml:space="preserve"> PAGEREF _Toc105051478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"_Toc105051479" </w:instrText>
      </w:r>
      <w:r>
        <w:fldChar w:fldCharType="separate"/>
      </w:r>
      <w:r>
        <w:rPr>
          <w:rStyle w:val="32"/>
        </w:rPr>
        <w:t xml:space="preserve">5 </w:t>
      </w:r>
      <w:r>
        <w:rPr>
          <w:rStyle w:val="32"/>
          <w:rFonts w:hint="eastAsia"/>
        </w:rPr>
        <w:t xml:space="preserve"> 数据管理要求</w:t>
      </w:r>
      <w:r>
        <w:tab/>
      </w:r>
      <w:r>
        <w:fldChar w:fldCharType="begin"/>
      </w:r>
      <w:r>
        <w:instrText xml:space="preserve"> PAGEREF _Toc105051479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"_Toc105051480" </w:instrText>
      </w:r>
      <w:r>
        <w:fldChar w:fldCharType="separate"/>
      </w:r>
      <w:r>
        <w:rPr>
          <w:rStyle w:val="32"/>
          <w14:scene3d>
            <w14:lightRig w14:rig="threePt" w14:dir="t">
              <w14:rot w14:lat="0" w14:lon="0" w14:rev="0"/>
            </w14:lightRig>
          </w14:scene3d>
        </w:rPr>
        <w:t xml:space="preserve">5.1 </w:t>
      </w:r>
      <w:r>
        <w:rPr>
          <w:rStyle w:val="32"/>
          <w:rFonts w:hint="eastAsia"/>
        </w:rPr>
        <w:t xml:space="preserve"> 数据采集</w:t>
      </w:r>
      <w:r>
        <w:tab/>
      </w:r>
      <w:r>
        <w:fldChar w:fldCharType="begin"/>
      </w:r>
      <w:r>
        <w:instrText xml:space="preserve"> PAGEREF _Toc105051480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"_Toc105051481" </w:instrText>
      </w:r>
      <w:r>
        <w:fldChar w:fldCharType="separate"/>
      </w:r>
      <w:r>
        <w:rPr>
          <w:rStyle w:val="32"/>
          <w14:scene3d>
            <w14:lightRig w14:rig="threePt" w14:dir="t">
              <w14:rot w14:lat="0" w14:lon="0" w14:rev="0"/>
            </w14:lightRig>
          </w14:scene3d>
        </w:rPr>
        <w:t xml:space="preserve">5.2 </w:t>
      </w:r>
      <w:r>
        <w:rPr>
          <w:rStyle w:val="32"/>
          <w:rFonts w:hint="eastAsia"/>
        </w:rPr>
        <w:t xml:space="preserve"> 数据预处理</w:t>
      </w:r>
      <w:r>
        <w:tab/>
      </w:r>
      <w:r>
        <w:fldChar w:fldCharType="begin"/>
      </w:r>
      <w:r>
        <w:instrText xml:space="preserve"> PAGEREF _Toc105051481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"_Toc105051482" </w:instrText>
      </w:r>
      <w:r>
        <w:fldChar w:fldCharType="separate"/>
      </w:r>
      <w:r>
        <w:rPr>
          <w:rStyle w:val="32"/>
          <w14:scene3d>
            <w14:lightRig w14:rig="threePt" w14:dir="t">
              <w14:rot w14:lat="0" w14:lon="0" w14:rev="0"/>
            </w14:lightRig>
          </w14:scene3d>
        </w:rPr>
        <w:t xml:space="preserve">5.3 </w:t>
      </w:r>
      <w:r>
        <w:rPr>
          <w:rStyle w:val="32"/>
          <w:rFonts w:hint="eastAsia"/>
        </w:rPr>
        <w:t xml:space="preserve"> 数据校验</w:t>
      </w:r>
      <w:r>
        <w:tab/>
      </w:r>
      <w:r>
        <w:fldChar w:fldCharType="begin"/>
      </w:r>
      <w:r>
        <w:instrText xml:space="preserve"> PAGEREF _Toc105051482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"_Toc105051483" </w:instrText>
      </w:r>
      <w:r>
        <w:fldChar w:fldCharType="separate"/>
      </w:r>
      <w:r>
        <w:rPr>
          <w:rStyle w:val="32"/>
          <w14:scene3d>
            <w14:lightRig w14:rig="threePt" w14:dir="t">
              <w14:rot w14:lat="0" w14:lon="0" w14:rev="0"/>
            </w14:lightRig>
          </w14:scene3d>
        </w:rPr>
        <w:t xml:space="preserve">5.4 </w:t>
      </w:r>
      <w:r>
        <w:rPr>
          <w:rStyle w:val="32"/>
          <w:rFonts w:hint="eastAsia"/>
        </w:rPr>
        <w:t xml:space="preserve"> 数据资源目录</w:t>
      </w:r>
      <w:r>
        <w:tab/>
      </w:r>
      <w:r>
        <w:fldChar w:fldCharType="begin"/>
      </w:r>
      <w:r>
        <w:instrText xml:space="preserve"> PAGEREF _Toc105051483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"_Toc105051484" </w:instrText>
      </w:r>
      <w:r>
        <w:fldChar w:fldCharType="separate"/>
      </w:r>
      <w:r>
        <w:rPr>
          <w:rStyle w:val="32"/>
        </w:rPr>
        <w:t xml:space="preserve">6 </w:t>
      </w:r>
      <w:r>
        <w:rPr>
          <w:rStyle w:val="32"/>
          <w:rFonts w:hint="eastAsia"/>
        </w:rPr>
        <w:t xml:space="preserve"> 应用服务要求</w:t>
      </w:r>
      <w:r>
        <w:tab/>
      </w:r>
      <w:r>
        <w:fldChar w:fldCharType="begin"/>
      </w:r>
      <w:r>
        <w:instrText xml:space="preserve"> PAGEREF _Toc105051484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"_Toc105051485" </w:instrText>
      </w:r>
      <w:r>
        <w:fldChar w:fldCharType="separate"/>
      </w:r>
      <w:r>
        <w:rPr>
          <w:rStyle w:val="32"/>
          <w14:scene3d>
            <w14:lightRig w14:rig="threePt" w14:dir="t">
              <w14:rot w14:lat="0" w14:lon="0" w14:rev="0"/>
            </w14:lightRig>
          </w14:scene3d>
        </w:rPr>
        <w:t xml:space="preserve">6.1 </w:t>
      </w:r>
      <w:r>
        <w:rPr>
          <w:rStyle w:val="32"/>
          <w:rFonts w:hint="eastAsia"/>
        </w:rPr>
        <w:t xml:space="preserve"> 地理信息服务</w:t>
      </w:r>
      <w:r>
        <w:tab/>
      </w:r>
      <w:r>
        <w:fldChar w:fldCharType="begin"/>
      </w:r>
      <w:r>
        <w:instrText xml:space="preserve"> PAGEREF _Toc105051485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"_Toc105051486" </w:instrText>
      </w:r>
      <w:r>
        <w:fldChar w:fldCharType="separate"/>
      </w:r>
      <w:r>
        <w:rPr>
          <w:rStyle w:val="32"/>
          <w14:scene3d>
            <w14:lightRig w14:rig="threePt" w14:dir="t">
              <w14:rot w14:lat="0" w14:lon="0" w14:rev="0"/>
            </w14:lightRig>
          </w14:scene3d>
        </w:rPr>
        <w:t xml:space="preserve">6.2 </w:t>
      </w:r>
      <w:r>
        <w:rPr>
          <w:rStyle w:val="32"/>
          <w:rFonts w:hint="eastAsia"/>
        </w:rPr>
        <w:t xml:space="preserve"> 运行监控服务</w:t>
      </w:r>
      <w:r>
        <w:tab/>
      </w:r>
      <w:r>
        <w:fldChar w:fldCharType="begin"/>
      </w:r>
      <w:r>
        <w:instrText xml:space="preserve"> PAGEREF _Toc105051486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"_Toc105051487" </w:instrText>
      </w:r>
      <w:r>
        <w:fldChar w:fldCharType="separate"/>
      </w:r>
      <w:r>
        <w:rPr>
          <w:rStyle w:val="32"/>
          <w14:scene3d>
            <w14:lightRig w14:rig="threePt" w14:dir="t">
              <w14:rot w14:lat="0" w14:lon="0" w14:rev="0"/>
            </w14:lightRig>
          </w14:scene3d>
        </w:rPr>
        <w:t xml:space="preserve">6.3 </w:t>
      </w:r>
      <w:r>
        <w:rPr>
          <w:rStyle w:val="32"/>
          <w:rFonts w:hint="eastAsia"/>
        </w:rPr>
        <w:t xml:space="preserve"> 标准化种植服务</w:t>
      </w:r>
      <w:r>
        <w:tab/>
      </w:r>
      <w:r>
        <w:fldChar w:fldCharType="begin"/>
      </w:r>
      <w:r>
        <w:instrText xml:space="preserve"> PAGEREF _Toc105051487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"_Toc105051488" </w:instrText>
      </w:r>
      <w:r>
        <w:fldChar w:fldCharType="separate"/>
      </w:r>
      <w:r>
        <w:rPr>
          <w:rStyle w:val="32"/>
          <w14:scene3d>
            <w14:lightRig w14:rig="threePt" w14:dir="t">
              <w14:rot w14:lat="0" w14:lon="0" w14:rev="0"/>
            </w14:lightRig>
          </w14:scene3d>
        </w:rPr>
        <w:t xml:space="preserve">6.4 </w:t>
      </w:r>
      <w:r>
        <w:rPr>
          <w:rStyle w:val="32"/>
          <w:rFonts w:hint="eastAsia"/>
        </w:rPr>
        <w:t xml:space="preserve"> 农事生产服务</w:t>
      </w:r>
      <w:r>
        <w:tab/>
      </w:r>
      <w:r>
        <w:fldChar w:fldCharType="begin"/>
      </w:r>
      <w:r>
        <w:instrText xml:space="preserve"> PAGEREF _Toc105051488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"_Toc105051489" </w:instrText>
      </w:r>
      <w:r>
        <w:fldChar w:fldCharType="separate"/>
      </w:r>
      <w:r>
        <w:rPr>
          <w:rStyle w:val="32"/>
          <w14:scene3d>
            <w14:lightRig w14:rig="threePt" w14:dir="t">
              <w14:rot w14:lat="0" w14:lon="0" w14:rev="0"/>
            </w14:lightRig>
          </w14:scene3d>
        </w:rPr>
        <w:t xml:space="preserve">6.5 </w:t>
      </w:r>
      <w:r>
        <w:rPr>
          <w:rStyle w:val="32"/>
          <w:rFonts w:hint="eastAsia"/>
        </w:rPr>
        <w:t xml:space="preserve"> 安全溯源服务</w:t>
      </w:r>
      <w:r>
        <w:tab/>
      </w:r>
      <w:r>
        <w:fldChar w:fldCharType="begin"/>
      </w:r>
      <w:r>
        <w:instrText xml:space="preserve"> PAGEREF _Toc105051489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"_Toc105051490" </w:instrText>
      </w:r>
      <w:r>
        <w:fldChar w:fldCharType="separate"/>
      </w:r>
      <w:r>
        <w:rPr>
          <w:rStyle w:val="32"/>
          <w14:scene3d>
            <w14:lightRig w14:rig="threePt" w14:dir="t">
              <w14:rot w14:lat="0" w14:lon="0" w14:rev="0"/>
            </w14:lightRig>
          </w14:scene3d>
        </w:rPr>
        <w:t xml:space="preserve">6.6 </w:t>
      </w:r>
      <w:r>
        <w:rPr>
          <w:rStyle w:val="32"/>
          <w:rFonts w:hint="eastAsia"/>
        </w:rPr>
        <w:t xml:space="preserve"> 农技知识服务</w:t>
      </w:r>
      <w:r>
        <w:tab/>
      </w:r>
      <w:r>
        <w:fldChar w:fldCharType="begin"/>
      </w:r>
      <w:r>
        <w:instrText xml:space="preserve"> PAGEREF _Toc105051490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"_Toc105051491" </w:instrText>
      </w:r>
      <w:r>
        <w:fldChar w:fldCharType="separate"/>
      </w:r>
      <w:r>
        <w:rPr>
          <w:rStyle w:val="32"/>
          <w14:scene3d>
            <w14:lightRig w14:rig="threePt" w14:dir="t">
              <w14:rot w14:lat="0" w14:lon="0" w14:rev="0"/>
            </w14:lightRig>
          </w14:scene3d>
        </w:rPr>
        <w:t xml:space="preserve">6.7 </w:t>
      </w:r>
      <w:r>
        <w:rPr>
          <w:rStyle w:val="32"/>
          <w:rFonts w:hint="eastAsia"/>
        </w:rPr>
        <w:t xml:space="preserve"> 温室管理服务</w:t>
      </w:r>
      <w:r>
        <w:tab/>
      </w:r>
      <w:r>
        <w:fldChar w:fldCharType="begin"/>
      </w:r>
      <w:r>
        <w:instrText xml:space="preserve"> PAGEREF _Toc105051491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"_Toc105051492" </w:instrText>
      </w:r>
      <w:r>
        <w:fldChar w:fldCharType="separate"/>
      </w:r>
      <w:r>
        <w:rPr>
          <w:rStyle w:val="32"/>
          <w:rFonts w:hint="eastAsia"/>
        </w:rPr>
        <w:t>参考文献</w:t>
      </w:r>
      <w:r>
        <w:tab/>
      </w:r>
      <w:r>
        <w:fldChar w:fldCharType="begin"/>
      </w:r>
      <w:r>
        <w:instrText xml:space="preserve"> PAGEREF _Toc105051492 \h </w:instrText>
      </w:r>
      <w:r>
        <w:fldChar w:fldCharType="separate"/>
      </w:r>
      <w:r>
        <w:t>5</w:t>
      </w:r>
      <w:r>
        <w:fldChar w:fldCharType="end"/>
      </w:r>
      <w:r>
        <w:fldChar w:fldCharType="end"/>
      </w:r>
    </w:p>
    <w:p>
      <w:pPr>
        <w:pStyle w:val="91"/>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1"/>
    <w:p>
      <w:pPr>
        <w:pStyle w:val="89"/>
        <w:spacing w:after="468"/>
      </w:pPr>
      <w:bookmarkStart w:id="14" w:name="_Toc105051469"/>
      <w:bookmarkStart w:id="15" w:name="BookMark2"/>
      <w:r>
        <w:rPr>
          <w:spacing w:val="320"/>
        </w:rPr>
        <w:t>前</w:t>
      </w:r>
      <w:r>
        <w:t>言</w:t>
      </w:r>
      <w:bookmarkEnd w:id="12"/>
      <w:bookmarkEnd w:id="13"/>
      <w:bookmarkEnd w:id="14"/>
    </w:p>
    <w:p>
      <w:pPr>
        <w:pStyle w:val="56"/>
        <w:ind w:firstLine="420"/>
      </w:pPr>
      <w:r>
        <w:rPr>
          <w:rFonts w:hint="eastAsia"/>
        </w:rPr>
        <w:t>本文件按照GB/T 1.1—2020《标准化工作导则  第1部分：标准化文件的结构和起草规则》的规定起草。</w:t>
      </w:r>
    </w:p>
    <w:p>
      <w:pPr>
        <w:pStyle w:val="56"/>
        <w:ind w:firstLine="420"/>
        <w:rPr>
          <w:highlight w:val="none"/>
        </w:rPr>
      </w:pPr>
      <w:r>
        <w:rPr>
          <w:rFonts w:hint="eastAsia"/>
        </w:rPr>
        <w:t xml:space="preserve">本文件为DB37/T </w:t>
      </w:r>
      <w:r>
        <w:rPr>
          <w:rFonts w:hint="eastAsia"/>
          <w:highlight w:val="none"/>
          <w:lang w:val="en-US" w:eastAsia="zh-CN"/>
        </w:rPr>
        <w:t>4520</w:t>
      </w:r>
      <w:r>
        <w:rPr>
          <w:rFonts w:hint="eastAsia"/>
          <w:highlight w:val="none"/>
        </w:rPr>
        <w:t xml:space="preserve">《智慧温室管理技术规范》的第1部分。DB37/T </w:t>
      </w:r>
      <w:r>
        <w:rPr>
          <w:rFonts w:hint="eastAsia"/>
          <w:highlight w:val="none"/>
          <w:lang w:val="en-US" w:eastAsia="zh-CN"/>
        </w:rPr>
        <w:t>4520</w:t>
      </w:r>
      <w:r>
        <w:rPr>
          <w:rFonts w:hint="eastAsia"/>
          <w:highlight w:val="none"/>
        </w:rPr>
        <w:t>《智慧温室管理技术规范》已经发布了以下部分：</w:t>
      </w:r>
    </w:p>
    <w:p>
      <w:pPr>
        <w:pStyle w:val="56"/>
        <w:ind w:firstLine="420"/>
      </w:pPr>
      <w:r>
        <w:rPr>
          <w:rFonts w:hint="eastAsia"/>
        </w:rPr>
        <w:t>——第1部分：云服务；</w:t>
      </w:r>
    </w:p>
    <w:p>
      <w:pPr>
        <w:pStyle w:val="56"/>
        <w:ind w:firstLine="420"/>
      </w:pPr>
      <w:r>
        <w:rPr>
          <w:rFonts w:hint="eastAsia"/>
        </w:rPr>
        <w:t>——第2部分：环境信息采集；</w:t>
      </w:r>
    </w:p>
    <w:p>
      <w:pPr>
        <w:pStyle w:val="56"/>
        <w:ind w:firstLine="420"/>
      </w:pPr>
      <w:r>
        <w:rPr>
          <w:rFonts w:hint="eastAsia"/>
        </w:rPr>
        <w:t>——第3部分：智能管理设备；</w:t>
      </w:r>
    </w:p>
    <w:p>
      <w:pPr>
        <w:pStyle w:val="56"/>
        <w:ind w:firstLine="420"/>
      </w:pPr>
      <w:r>
        <w:rPr>
          <w:rFonts w:hint="eastAsia"/>
        </w:rPr>
        <w:t>——第4部分：环境监测与调控。</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本文件由山东省农业农村厅提出并组织实施。</w:t>
      </w:r>
    </w:p>
    <w:p>
      <w:pPr>
        <w:pStyle w:val="56"/>
        <w:ind w:firstLine="420"/>
      </w:pPr>
      <w:r>
        <w:rPr>
          <w:rFonts w:hint="eastAsia"/>
        </w:rPr>
        <w:t>本文件由山东省农业标准化技术委员会归口。</w:t>
      </w: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15"/>
    <w:p>
      <w:pPr>
        <w:pStyle w:val="89"/>
        <w:spacing w:after="468"/>
      </w:pPr>
      <w:bookmarkStart w:id="16" w:name="_Toc86670098"/>
      <w:bookmarkStart w:id="17" w:name="_Toc86658177"/>
      <w:bookmarkStart w:id="18" w:name="_Toc105051470"/>
      <w:bookmarkStart w:id="19" w:name="BookMark3"/>
      <w:r>
        <w:rPr>
          <w:spacing w:val="320"/>
        </w:rPr>
        <w:t>引</w:t>
      </w:r>
      <w:r>
        <w:t>言</w:t>
      </w:r>
      <w:bookmarkEnd w:id="16"/>
      <w:bookmarkEnd w:id="17"/>
      <w:bookmarkEnd w:id="18"/>
    </w:p>
    <w:p>
      <w:pPr>
        <w:pStyle w:val="56"/>
        <w:ind w:firstLine="420"/>
      </w:pPr>
      <w:r>
        <w:rPr>
          <w:rFonts w:hint="eastAsia"/>
        </w:rPr>
        <w:t>为了促进山东省温室产业转型升级、温室种植的提质增效，推动智慧温室标准化建设和智能化管理水平提升，提出制定</w:t>
      </w:r>
      <w:r>
        <w:rPr>
          <w:rFonts w:hint="eastAsia"/>
          <w:highlight w:val="none"/>
        </w:rPr>
        <w:t xml:space="preserve">DB37/T </w:t>
      </w:r>
      <w:r>
        <w:rPr>
          <w:rFonts w:hint="eastAsia"/>
          <w:highlight w:val="none"/>
          <w:lang w:val="en-US" w:eastAsia="zh-CN"/>
        </w:rPr>
        <w:t>4520</w:t>
      </w:r>
      <w:r>
        <w:rPr>
          <w:rFonts w:hint="eastAsia"/>
          <w:highlight w:val="none"/>
        </w:rPr>
        <w:t xml:space="preserve">《智慧温室管理技术规范》系列标准。DB37/T </w:t>
      </w:r>
      <w:r>
        <w:rPr>
          <w:rFonts w:hint="eastAsia"/>
          <w:highlight w:val="none"/>
          <w:lang w:val="en-US" w:eastAsia="zh-CN"/>
        </w:rPr>
        <w:t>4520</w:t>
      </w:r>
      <w:r>
        <w:rPr>
          <w:rFonts w:hint="eastAsia"/>
          <w:highlight w:val="none"/>
        </w:rPr>
        <w:t>拟</w:t>
      </w:r>
      <w:r>
        <w:rPr>
          <w:rFonts w:hint="eastAsia"/>
        </w:rPr>
        <w:t>由以下部分构成：</w:t>
      </w:r>
    </w:p>
    <w:p>
      <w:pPr>
        <w:pStyle w:val="56"/>
        <w:ind w:firstLine="420"/>
      </w:pPr>
      <w:r>
        <w:rPr>
          <w:rFonts w:hint="eastAsia"/>
        </w:rPr>
        <w:t>——第1部分：云服务。目的在于规范智慧温室管理云服务的资源要求、数据管理要求和应用服务要求，为智慧温室的数字化管理提供数据存储、分析的平台。</w:t>
      </w:r>
    </w:p>
    <w:p>
      <w:pPr>
        <w:pStyle w:val="56"/>
        <w:ind w:firstLine="420"/>
      </w:pPr>
      <w:r>
        <w:rPr>
          <w:rFonts w:hint="eastAsia"/>
        </w:rPr>
        <w:t>——第2部分：环境信息采集。目的在于规范智慧温室环境信息采集的布设点、设备安装、运行等操作要求，保证智慧温室实际生产中环境信息采集的数据可靠、准确以及实用性、。</w:t>
      </w:r>
    </w:p>
    <w:p>
      <w:pPr>
        <w:pStyle w:val="56"/>
        <w:ind w:firstLine="420"/>
      </w:pPr>
      <w:r>
        <w:rPr>
          <w:rFonts w:hint="eastAsia"/>
        </w:rPr>
        <w:t>——第3部分：智能管理设备。目的在于规范智慧温室智能管理设备的控制服务功能要求、技术要求，为温室智能管理设备的研发和应用提供参考。</w:t>
      </w:r>
    </w:p>
    <w:p>
      <w:pPr>
        <w:pStyle w:val="56"/>
        <w:ind w:firstLine="420"/>
      </w:pPr>
      <w:r>
        <w:rPr>
          <w:rFonts w:hint="eastAsia"/>
        </w:rPr>
        <w:t>——第4部分：环境监测与调控。目的在于规范智慧温室环境调控系统、设备等操作，为智慧种植提供适宜的环境、达到作物种植的提质增效减排目的。</w:t>
      </w:r>
    </w:p>
    <w:p>
      <w:pPr>
        <w:pStyle w:val="56"/>
        <w:ind w:firstLine="420"/>
      </w:pPr>
      <w:r>
        <w:rPr>
          <w:rFonts w:hint="eastAsia"/>
        </w:rPr>
        <w:t>本文件的制定对于山东省智慧温室标准化建设和智慧化管理有重要支撑作用。</w:t>
      </w: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19"/>
    <w:p>
      <w:pPr>
        <w:spacing w:line="20" w:lineRule="exact"/>
        <w:jc w:val="center"/>
        <w:rPr>
          <w:rFonts w:ascii="黑体" w:hAnsi="黑体" w:eastAsia="黑体"/>
          <w:sz w:val="32"/>
          <w:szCs w:val="32"/>
        </w:rPr>
      </w:pPr>
      <w:bookmarkStart w:id="20" w:name="BookMark4"/>
    </w:p>
    <w:p>
      <w:pPr>
        <w:spacing w:line="20" w:lineRule="exact"/>
        <w:jc w:val="center"/>
        <w:rPr>
          <w:rFonts w:ascii="黑体" w:hAnsi="黑体" w:eastAsia="黑体"/>
          <w:sz w:val="32"/>
          <w:szCs w:val="32"/>
        </w:rPr>
      </w:pPr>
    </w:p>
    <w:sdt>
      <w:sdtPr>
        <w:tag w:val="NEW_STAND_NAME"/>
        <w:id w:val="595910757"/>
        <w:lock w:val="sdtLocked"/>
        <w:placeholder>
          <w:docPart w:val="0FC1AFB1D6B6426BAD865D84CDD97590"/>
        </w:placeholder>
      </w:sdtPr>
      <w:sdtContent>
        <w:p>
          <w:pPr>
            <w:pStyle w:val="177"/>
            <w:spacing w:before="312" w:beforeLines="100" w:after="686" w:afterLines="220"/>
          </w:pPr>
          <w:bookmarkStart w:id="21" w:name="NEW_STAND_NAME"/>
          <w:r>
            <w:rPr>
              <w:rFonts w:hint="eastAsia"/>
            </w:rPr>
            <w:t>智慧温室管理技术规范</w:t>
          </w:r>
          <w:r>
            <w:t xml:space="preserve">  第1部分：云服务</w:t>
          </w:r>
        </w:p>
      </w:sdtContent>
    </w:sdt>
    <w:bookmarkEnd w:id="21"/>
    <w:p>
      <w:pPr>
        <w:pStyle w:val="104"/>
        <w:spacing w:before="312" w:after="312"/>
      </w:pPr>
      <w:bookmarkStart w:id="22" w:name="_Toc26718930"/>
      <w:bookmarkStart w:id="23" w:name="_Toc26986530"/>
      <w:bookmarkStart w:id="24" w:name="_Toc26648465"/>
      <w:bookmarkStart w:id="25" w:name="_Toc17233333"/>
      <w:bookmarkStart w:id="26" w:name="_Toc26986771"/>
      <w:bookmarkStart w:id="27" w:name="_Toc24884211"/>
      <w:bookmarkStart w:id="28" w:name="_Toc86658178"/>
      <w:bookmarkStart w:id="29" w:name="_Toc24884218"/>
      <w:bookmarkStart w:id="30" w:name="_Toc17233325"/>
      <w:bookmarkStart w:id="31" w:name="_Toc86670099"/>
      <w:bookmarkStart w:id="32" w:name="_Toc105051471"/>
      <w:r>
        <w:rPr>
          <w:rFonts w:hint="eastAsia"/>
        </w:rPr>
        <w:t>范围</w:t>
      </w:r>
      <w:bookmarkEnd w:id="22"/>
      <w:bookmarkEnd w:id="23"/>
      <w:bookmarkEnd w:id="24"/>
      <w:bookmarkEnd w:id="25"/>
      <w:bookmarkEnd w:id="26"/>
      <w:bookmarkEnd w:id="27"/>
      <w:bookmarkEnd w:id="28"/>
      <w:bookmarkEnd w:id="29"/>
      <w:bookmarkEnd w:id="30"/>
      <w:bookmarkEnd w:id="31"/>
      <w:bookmarkEnd w:id="32"/>
    </w:p>
    <w:p>
      <w:pPr>
        <w:pStyle w:val="56"/>
        <w:ind w:firstLine="420"/>
      </w:pPr>
      <w:bookmarkStart w:id="33" w:name="_Toc24884212"/>
      <w:bookmarkStart w:id="34" w:name="_Toc17233334"/>
      <w:bookmarkStart w:id="35" w:name="_Toc26648466"/>
      <w:bookmarkStart w:id="36" w:name="_Toc24884219"/>
      <w:bookmarkStart w:id="37" w:name="_Toc17233326"/>
      <w:r>
        <w:rPr>
          <w:rFonts w:hint="eastAsia"/>
        </w:rPr>
        <w:t>本文件规定了智慧温室管理云服务的资源、数据管理服务和应用服务要求。</w:t>
      </w:r>
    </w:p>
    <w:p>
      <w:pPr>
        <w:pStyle w:val="56"/>
        <w:ind w:firstLine="420"/>
      </w:pPr>
      <w:r>
        <w:rPr>
          <w:rFonts w:hint="eastAsia"/>
        </w:rPr>
        <w:t>本文件适用于智慧温室管理云服务系统的研发、实施及运营。</w:t>
      </w:r>
    </w:p>
    <w:p>
      <w:pPr>
        <w:pStyle w:val="104"/>
        <w:spacing w:before="312" w:after="312"/>
      </w:pPr>
      <w:bookmarkStart w:id="38" w:name="_Toc26986772"/>
      <w:bookmarkStart w:id="39" w:name="_Toc86670100"/>
      <w:bookmarkStart w:id="40" w:name="_Toc26718931"/>
      <w:bookmarkStart w:id="41" w:name="_Toc86658179"/>
      <w:bookmarkStart w:id="42" w:name="_Toc26986531"/>
      <w:bookmarkStart w:id="43" w:name="_Toc105051472"/>
      <w:r>
        <w:rPr>
          <w:rFonts w:hint="eastAsia"/>
        </w:rPr>
        <w:t>规范性引用文件</w:t>
      </w:r>
      <w:bookmarkEnd w:id="33"/>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287F1CC2B6DD4066AF3E892455890B3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 xml:space="preserve">DB37/T </w:t>
      </w:r>
      <w:r>
        <w:rPr>
          <w:rFonts w:hint="eastAsia"/>
          <w:highlight w:val="none"/>
          <w:lang w:val="en-US" w:eastAsia="zh-CN"/>
        </w:rPr>
        <w:t>4520</w:t>
      </w:r>
      <w:r>
        <w:rPr>
          <w:rFonts w:hint="eastAsia"/>
          <w:highlight w:val="none"/>
        </w:rPr>
        <w:t>.</w:t>
      </w:r>
      <w:r>
        <w:rPr>
          <w:rFonts w:hint="eastAsia"/>
        </w:rPr>
        <w:t>2  智慧温室管理技术规范  第2部分：环境信息采集</w:t>
      </w:r>
    </w:p>
    <w:p>
      <w:pPr>
        <w:pStyle w:val="104"/>
        <w:spacing w:before="312" w:after="312"/>
      </w:pPr>
      <w:bookmarkStart w:id="44" w:name="_Toc86670101"/>
      <w:bookmarkStart w:id="45" w:name="_Toc86658180"/>
      <w:bookmarkStart w:id="46" w:name="_Toc105051473"/>
      <w:r>
        <w:rPr>
          <w:rFonts w:hint="eastAsia"/>
          <w:szCs w:val="21"/>
        </w:rPr>
        <w:t>术语和定义</w:t>
      </w:r>
      <w:bookmarkEnd w:id="44"/>
      <w:bookmarkEnd w:id="45"/>
      <w:bookmarkEnd w:id="46"/>
    </w:p>
    <w:sdt>
      <w:sdtPr>
        <w:id w:val="-1909835108"/>
        <w:placeholder>
          <w:docPart w:val="C0AC0E5EA0BD40C19E73CECEC5B4CAE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7" w:name="_Toc26986532"/>
          <w:bookmarkEnd w:id="47"/>
          <w:r>
            <w:t>下列术语和定义适用于本文件。</w:t>
          </w:r>
        </w:p>
      </w:sdtContent>
    </w:sdt>
    <w:p>
      <w:pPr>
        <w:widowControl/>
        <w:numPr>
          <w:ilvl w:val="2"/>
          <w:numId w:val="2"/>
        </w:numPr>
        <w:adjustRightInd/>
        <w:spacing w:line="240" w:lineRule="auto"/>
        <w:ind w:left="420" w:hanging="420" w:hangingChars="200"/>
        <w:rPr>
          <w:rFonts w:ascii="黑体" w:hAnsi="黑体" w:eastAsia="黑体"/>
          <w:kern w:val="0"/>
          <w:szCs w:val="20"/>
        </w:rPr>
      </w:pPr>
      <w:r>
        <w:rPr>
          <w:rFonts w:ascii="黑体" w:hAnsi="黑体" w:eastAsia="黑体"/>
          <w:kern w:val="0"/>
          <w:szCs w:val="20"/>
        </w:rPr>
        <w:br w:type="textWrapping"/>
      </w:r>
      <w:r>
        <w:rPr>
          <w:rFonts w:hint="eastAsia" w:ascii="黑体" w:hAnsi="黑体" w:eastAsia="黑体"/>
          <w:kern w:val="0"/>
          <w:szCs w:val="20"/>
        </w:rPr>
        <w:t>智慧温室　smart greenhouse</w:t>
      </w:r>
    </w:p>
    <w:p>
      <w:pPr>
        <w:adjustRightInd/>
        <w:spacing w:line="240" w:lineRule="auto"/>
        <w:ind w:firstLine="420" w:firstLineChars="200"/>
        <w:jc w:val="left"/>
        <w:rPr>
          <w:rFonts w:ascii="宋体"/>
          <w:kern w:val="0"/>
        </w:rPr>
      </w:pPr>
      <w:r>
        <w:rPr>
          <w:rFonts w:hint="eastAsia" w:ascii="宋体" w:hAnsi="宋体"/>
          <w:kern w:val="0"/>
        </w:rPr>
        <w:t>利用物联网、大数据和人工智能技术，对全部或部分作物生长、发育的环境实行精准监测与智能调控的温室</w:t>
      </w:r>
      <w:r>
        <w:rPr>
          <w:rFonts w:hint="eastAsia" w:ascii="宋体"/>
          <w:kern w:val="0"/>
        </w:rPr>
        <w:t>。</w:t>
      </w:r>
    </w:p>
    <w:p>
      <w:pPr>
        <w:widowControl/>
        <w:numPr>
          <w:ilvl w:val="2"/>
          <w:numId w:val="2"/>
        </w:numPr>
        <w:adjustRightInd/>
        <w:spacing w:line="240" w:lineRule="auto"/>
        <w:ind w:left="420" w:hanging="420" w:hangingChars="200"/>
        <w:rPr>
          <w:rFonts w:ascii="黑体" w:hAnsi="黑体" w:eastAsia="黑体"/>
          <w:kern w:val="0"/>
          <w:szCs w:val="20"/>
        </w:rPr>
      </w:pPr>
      <w:bookmarkStart w:id="48" w:name="_Toc46409935"/>
      <w:bookmarkEnd w:id="48"/>
      <w:bookmarkStart w:id="49" w:name="_Toc47338569"/>
      <w:bookmarkEnd w:id="49"/>
      <w:bookmarkStart w:id="50" w:name="_Toc46430679"/>
      <w:bookmarkEnd w:id="50"/>
      <w:bookmarkStart w:id="51" w:name="_Toc510951120"/>
      <w:bookmarkEnd w:id="51"/>
      <w:bookmarkStart w:id="52" w:name="_Toc46431015"/>
      <w:bookmarkEnd w:id="52"/>
      <w:bookmarkStart w:id="53" w:name="_Toc46480343"/>
      <w:bookmarkEnd w:id="53"/>
      <w:bookmarkStart w:id="54" w:name="_Toc27666313"/>
      <w:bookmarkEnd w:id="54"/>
      <w:bookmarkStart w:id="55" w:name="_Toc510011094"/>
      <w:r>
        <w:rPr>
          <w:rFonts w:ascii="黑体" w:hAnsi="黑体" w:eastAsia="黑体"/>
          <w:kern w:val="0"/>
          <w:szCs w:val="20"/>
        </w:rPr>
        <w:br w:type="textWrapping"/>
      </w:r>
      <w:r>
        <w:rPr>
          <w:rFonts w:hint="eastAsia" w:ascii="黑体" w:hAnsi="黑体" w:eastAsia="黑体"/>
          <w:kern w:val="0"/>
          <w:szCs w:val="20"/>
        </w:rPr>
        <w:t>物联网</w:t>
      </w:r>
      <w:bookmarkEnd w:id="55"/>
      <w:r>
        <w:rPr>
          <w:rFonts w:hint="eastAsia" w:ascii="黑体" w:hAnsi="黑体" w:eastAsia="黑体"/>
          <w:kern w:val="0"/>
          <w:szCs w:val="20"/>
        </w:rPr>
        <w:t>　internet of things</w:t>
      </w:r>
    </w:p>
    <w:p>
      <w:pPr>
        <w:widowControl/>
        <w:autoSpaceDE w:val="0"/>
        <w:autoSpaceDN w:val="0"/>
        <w:adjustRightInd/>
        <w:spacing w:line="240" w:lineRule="auto"/>
        <w:ind w:firstLine="420" w:firstLineChars="200"/>
        <w:rPr>
          <w:rFonts w:ascii="宋体"/>
          <w:color w:val="000000"/>
          <w:kern w:val="0"/>
        </w:rPr>
      </w:pPr>
      <w:r>
        <w:rPr>
          <w:rFonts w:hint="eastAsia" w:ascii="宋体" w:hAnsi="宋体"/>
          <w:color w:val="000000"/>
          <w:kern w:val="0"/>
        </w:rPr>
        <w:t>通过感知设备，按照约定协议，连接物、人、系统和信息资源，对物理和虚拟世界的信息进行处理并作出反应的智能服务系统。</w:t>
      </w:r>
    </w:p>
    <w:p>
      <w:pPr>
        <w:widowControl/>
        <w:autoSpaceDE w:val="0"/>
        <w:autoSpaceDN w:val="0"/>
        <w:adjustRightInd/>
        <w:spacing w:line="240" w:lineRule="auto"/>
        <w:ind w:firstLine="420" w:firstLineChars="200"/>
        <w:rPr>
          <w:rFonts w:ascii="宋体"/>
          <w:color w:val="000000"/>
          <w:kern w:val="0"/>
        </w:rPr>
      </w:pPr>
      <w:r>
        <w:rPr>
          <w:rFonts w:hint="eastAsia" w:ascii="宋体"/>
          <w:color w:val="000000"/>
          <w:kern w:val="0"/>
        </w:rPr>
        <w:t>[来源：GB/T 33745</w:t>
      </w:r>
      <w:r>
        <w:rPr>
          <w:rFonts w:hint="eastAsia" w:ascii="宋体"/>
          <w:kern w:val="0"/>
        </w:rPr>
        <w:t>—</w:t>
      </w:r>
      <w:r>
        <w:rPr>
          <w:rFonts w:hint="eastAsia" w:ascii="宋体"/>
          <w:color w:val="000000"/>
          <w:kern w:val="0"/>
        </w:rPr>
        <w:t>2017，2.1.1]</w:t>
      </w:r>
    </w:p>
    <w:p>
      <w:pPr>
        <w:widowControl/>
        <w:numPr>
          <w:ilvl w:val="2"/>
          <w:numId w:val="2"/>
        </w:numPr>
        <w:adjustRightInd/>
        <w:spacing w:line="240" w:lineRule="auto"/>
        <w:ind w:left="420" w:hanging="420" w:hangingChars="200"/>
        <w:rPr>
          <w:rFonts w:ascii="黑体" w:hAnsi="黑体" w:eastAsia="黑体"/>
          <w:kern w:val="0"/>
          <w:szCs w:val="20"/>
        </w:rPr>
      </w:pPr>
      <w:bookmarkStart w:id="56" w:name="_Toc46431016"/>
      <w:bookmarkEnd w:id="56"/>
      <w:bookmarkStart w:id="57" w:name="_Toc46430680"/>
      <w:bookmarkEnd w:id="57"/>
      <w:bookmarkStart w:id="58" w:name="_Toc46409936"/>
      <w:bookmarkEnd w:id="58"/>
      <w:bookmarkStart w:id="59" w:name="_Toc27666314"/>
      <w:bookmarkEnd w:id="59"/>
      <w:bookmarkStart w:id="60" w:name="_Toc47338570"/>
      <w:bookmarkEnd w:id="60"/>
      <w:bookmarkStart w:id="61" w:name="_Toc46480344"/>
      <w:bookmarkEnd w:id="61"/>
      <w:r>
        <w:rPr>
          <w:rFonts w:ascii="黑体" w:hAnsi="黑体" w:eastAsia="黑体"/>
          <w:kern w:val="0"/>
          <w:szCs w:val="20"/>
        </w:rPr>
        <w:br w:type="textWrapping"/>
      </w:r>
      <w:r>
        <w:rPr>
          <w:rFonts w:hint="eastAsia" w:ascii="黑体" w:hAnsi="黑体" w:eastAsia="黑体"/>
          <w:kern w:val="0"/>
          <w:szCs w:val="20"/>
        </w:rPr>
        <w:t>网关设备　gateway</w:t>
      </w:r>
    </w:p>
    <w:p>
      <w:pPr>
        <w:widowControl/>
        <w:autoSpaceDE w:val="0"/>
        <w:autoSpaceDN w:val="0"/>
        <w:adjustRightInd/>
        <w:spacing w:line="240" w:lineRule="auto"/>
        <w:ind w:firstLine="420" w:firstLineChars="200"/>
        <w:rPr>
          <w:rFonts w:ascii="宋体"/>
          <w:color w:val="000000"/>
          <w:kern w:val="0"/>
        </w:rPr>
      </w:pPr>
      <w:r>
        <w:rPr>
          <w:rFonts w:hint="eastAsia" w:ascii="宋体" w:hAnsi="宋体"/>
          <w:color w:val="000000"/>
          <w:kern w:val="0"/>
        </w:rPr>
        <w:t>智慧温室信息汇聚和向计算机监控系统进行转发的节点，通过有线或无线通讯方式连接采集节点和通信网络，实现不同类型采集节点之间协议转换的设备。</w:t>
      </w:r>
    </w:p>
    <w:p>
      <w:pPr>
        <w:widowControl/>
        <w:numPr>
          <w:ilvl w:val="2"/>
          <w:numId w:val="2"/>
        </w:numPr>
        <w:adjustRightInd/>
        <w:spacing w:line="240" w:lineRule="auto"/>
        <w:ind w:left="420" w:hanging="420" w:hangingChars="200"/>
        <w:rPr>
          <w:rFonts w:ascii="黑体" w:hAnsi="黑体" w:eastAsia="黑体"/>
          <w:kern w:val="0"/>
          <w:szCs w:val="20"/>
        </w:rPr>
      </w:pPr>
      <w:bookmarkStart w:id="62" w:name="_Toc24553988"/>
      <w:bookmarkEnd w:id="62"/>
      <w:bookmarkStart w:id="63" w:name="_Toc46430681"/>
      <w:bookmarkEnd w:id="63"/>
      <w:bookmarkStart w:id="64" w:name="_Toc46480345"/>
      <w:bookmarkEnd w:id="64"/>
      <w:bookmarkStart w:id="65" w:name="_Toc47338571"/>
      <w:bookmarkEnd w:id="65"/>
      <w:bookmarkStart w:id="66" w:name="_Toc46431017"/>
      <w:bookmarkEnd w:id="66"/>
      <w:bookmarkStart w:id="67" w:name="_Toc24553902"/>
      <w:bookmarkEnd w:id="67"/>
      <w:bookmarkStart w:id="68" w:name="_Toc46409937"/>
      <w:bookmarkEnd w:id="68"/>
      <w:bookmarkStart w:id="69" w:name="_Toc27666315"/>
      <w:bookmarkEnd w:id="69"/>
      <w:r>
        <w:rPr>
          <w:rFonts w:ascii="黑体" w:hAnsi="黑体" w:eastAsia="黑体"/>
          <w:kern w:val="0"/>
          <w:szCs w:val="20"/>
        </w:rPr>
        <w:br w:type="textWrapping"/>
      </w:r>
      <w:r>
        <w:rPr>
          <w:rFonts w:hint="eastAsia" w:ascii="黑体" w:hAnsi="黑体" w:eastAsia="黑体"/>
          <w:kern w:val="0"/>
          <w:szCs w:val="20"/>
        </w:rPr>
        <w:t>云服务　cloud serving</w:t>
      </w:r>
    </w:p>
    <w:p>
      <w:pPr>
        <w:widowControl/>
        <w:autoSpaceDE w:val="0"/>
        <w:autoSpaceDN w:val="0"/>
        <w:adjustRightInd/>
        <w:spacing w:line="240" w:lineRule="auto"/>
        <w:ind w:firstLine="420" w:firstLineChars="200"/>
        <w:rPr>
          <w:rFonts w:ascii="宋体" w:hAnsi="宋体"/>
          <w:color w:val="000000"/>
          <w:kern w:val="0"/>
        </w:rPr>
      </w:pPr>
      <w:r>
        <w:rPr>
          <w:rFonts w:hint="eastAsia" w:ascii="宋体" w:hAnsi="宋体"/>
          <w:color w:val="000000"/>
          <w:kern w:val="0"/>
        </w:rPr>
        <w:t>基于互联网的相关服务的增加、使用和交付模式。</w:t>
      </w:r>
    </w:p>
    <w:p>
      <w:pPr>
        <w:widowControl/>
        <w:autoSpaceDE w:val="0"/>
        <w:autoSpaceDN w:val="0"/>
        <w:adjustRightInd/>
        <w:spacing w:line="240" w:lineRule="auto"/>
        <w:ind w:firstLine="420" w:firstLineChars="200"/>
        <w:rPr>
          <w:rFonts w:ascii="宋体"/>
          <w:color w:val="000000"/>
          <w:kern w:val="0"/>
        </w:rPr>
      </w:pPr>
      <w:r>
        <w:rPr>
          <w:rFonts w:hint="eastAsia" w:ascii="宋体"/>
          <w:color w:val="000000"/>
          <w:kern w:val="0"/>
        </w:rPr>
        <w:t>[来源：GB/T 37461—2019，3.2]</w:t>
      </w:r>
      <w:bookmarkStart w:id="70" w:name="_Toc24726690"/>
      <w:bookmarkEnd w:id="70"/>
      <w:bookmarkStart w:id="71" w:name="_Toc24726319"/>
      <w:bookmarkEnd w:id="71"/>
      <w:bookmarkStart w:id="72" w:name="_Toc27666318"/>
      <w:bookmarkEnd w:id="72"/>
      <w:bookmarkStart w:id="73" w:name="_Toc27666316"/>
      <w:bookmarkEnd w:id="73"/>
    </w:p>
    <w:p>
      <w:pPr>
        <w:pStyle w:val="104"/>
        <w:spacing w:before="312" w:after="312"/>
      </w:pPr>
      <w:bookmarkStart w:id="74" w:name="_Toc46480346"/>
      <w:bookmarkStart w:id="75" w:name="_Toc47338572"/>
      <w:bookmarkStart w:id="76" w:name="_Toc86670102"/>
      <w:bookmarkStart w:id="77" w:name="_Toc46431018"/>
      <w:bookmarkStart w:id="78" w:name="_Toc24553989"/>
      <w:bookmarkStart w:id="79" w:name="_Toc46320847"/>
      <w:bookmarkStart w:id="80" w:name="_Toc50379377"/>
      <w:bookmarkStart w:id="81" w:name="_Toc56412748"/>
      <w:bookmarkStart w:id="82" w:name="_Toc46430682"/>
      <w:bookmarkStart w:id="83" w:name="_Toc46409938"/>
      <w:bookmarkStart w:id="84" w:name="_Toc105051474"/>
      <w:r>
        <w:rPr>
          <w:rFonts w:hint="eastAsia"/>
        </w:rPr>
        <w:t>资源要求</w:t>
      </w:r>
      <w:bookmarkEnd w:id="74"/>
      <w:bookmarkEnd w:id="75"/>
      <w:bookmarkEnd w:id="76"/>
      <w:bookmarkEnd w:id="77"/>
      <w:bookmarkEnd w:id="78"/>
      <w:bookmarkEnd w:id="79"/>
      <w:bookmarkEnd w:id="80"/>
      <w:bookmarkEnd w:id="81"/>
      <w:bookmarkEnd w:id="82"/>
      <w:bookmarkEnd w:id="83"/>
      <w:bookmarkEnd w:id="84"/>
    </w:p>
    <w:p>
      <w:pPr>
        <w:pStyle w:val="105"/>
        <w:spacing w:before="156" w:after="156"/>
      </w:pPr>
      <w:bookmarkStart w:id="85" w:name="_Toc46409939"/>
      <w:bookmarkStart w:id="86" w:name="_Toc46480347"/>
      <w:bookmarkStart w:id="87" w:name="_Toc50379378"/>
      <w:bookmarkStart w:id="88" w:name="_Toc46430683"/>
      <w:bookmarkStart w:id="89" w:name="_Toc46431019"/>
      <w:bookmarkStart w:id="90" w:name="_Toc86670103"/>
      <w:bookmarkStart w:id="91" w:name="_Toc56412749"/>
      <w:bookmarkStart w:id="92" w:name="_Toc47338573"/>
      <w:bookmarkStart w:id="93" w:name="_Toc105051475"/>
      <w:r>
        <w:rPr>
          <w:rFonts w:hint="eastAsia"/>
        </w:rPr>
        <w:t>计算资源要求</w:t>
      </w:r>
      <w:bookmarkEnd w:id="85"/>
      <w:bookmarkEnd w:id="86"/>
      <w:bookmarkEnd w:id="87"/>
      <w:bookmarkEnd w:id="88"/>
      <w:bookmarkEnd w:id="89"/>
      <w:bookmarkEnd w:id="90"/>
      <w:bookmarkEnd w:id="91"/>
      <w:bookmarkEnd w:id="92"/>
      <w:bookmarkEnd w:id="93"/>
    </w:p>
    <w:p>
      <w:pPr>
        <w:pStyle w:val="165"/>
      </w:pPr>
      <w:r>
        <w:rPr>
          <w:rFonts w:hint="eastAsia"/>
        </w:rPr>
        <w:t>应支持按需提供弹性扩展、动态伸缩的计算资源，保证服务水平。</w:t>
      </w:r>
    </w:p>
    <w:p>
      <w:pPr>
        <w:pStyle w:val="165"/>
      </w:pPr>
      <w:r>
        <w:rPr>
          <w:rFonts w:hint="eastAsia"/>
        </w:rPr>
        <w:t>应支持监控计算资源，根据系统的负载情况，及时告警。</w:t>
      </w:r>
    </w:p>
    <w:p>
      <w:pPr>
        <w:pStyle w:val="105"/>
        <w:spacing w:before="156" w:after="156"/>
      </w:pPr>
      <w:bookmarkStart w:id="94" w:name="_Toc27666319"/>
      <w:bookmarkEnd w:id="94"/>
      <w:bookmarkStart w:id="95" w:name="_Toc46430684"/>
      <w:bookmarkStart w:id="96" w:name="_Toc46409940"/>
      <w:bookmarkStart w:id="97" w:name="_Toc47338574"/>
      <w:bookmarkStart w:id="98" w:name="_Toc46480348"/>
      <w:bookmarkStart w:id="99" w:name="_Toc46431020"/>
      <w:bookmarkStart w:id="100" w:name="_Toc86670104"/>
      <w:bookmarkStart w:id="101" w:name="_Toc56412750"/>
      <w:bookmarkStart w:id="102" w:name="_Toc50379379"/>
      <w:bookmarkStart w:id="103" w:name="_Toc105051476"/>
      <w:r>
        <w:rPr>
          <w:rFonts w:hint="eastAsia"/>
        </w:rPr>
        <w:t>存储资源要求</w:t>
      </w:r>
      <w:bookmarkEnd w:id="95"/>
      <w:bookmarkEnd w:id="96"/>
      <w:bookmarkEnd w:id="97"/>
      <w:bookmarkEnd w:id="98"/>
      <w:bookmarkEnd w:id="99"/>
      <w:bookmarkEnd w:id="100"/>
      <w:bookmarkEnd w:id="101"/>
      <w:bookmarkEnd w:id="102"/>
      <w:bookmarkEnd w:id="103"/>
    </w:p>
    <w:p>
      <w:pPr>
        <w:pStyle w:val="165"/>
      </w:pPr>
      <w:r>
        <w:rPr>
          <w:rFonts w:hint="eastAsia"/>
        </w:rPr>
        <w:t>应支持分布式存储环境和对称架构。</w:t>
      </w:r>
    </w:p>
    <w:p>
      <w:pPr>
        <w:pStyle w:val="165"/>
      </w:pPr>
      <w:r>
        <w:rPr>
          <w:rFonts w:hint="eastAsia"/>
        </w:rPr>
        <w:t>应支持多节点并发访问，支持多种负载均衡策略。</w:t>
      </w:r>
    </w:p>
    <w:p>
      <w:pPr>
        <w:pStyle w:val="165"/>
      </w:pPr>
      <w:r>
        <w:rPr>
          <w:rFonts w:hint="eastAsia"/>
        </w:rPr>
        <w:t>应支持动态扩展存储资源。</w:t>
      </w:r>
    </w:p>
    <w:p>
      <w:pPr>
        <w:pStyle w:val="165"/>
      </w:pPr>
      <w:r>
        <w:rPr>
          <w:rFonts w:hint="eastAsia"/>
        </w:rPr>
        <w:t>应支持不同介质之间数据交换。</w:t>
      </w:r>
    </w:p>
    <w:p>
      <w:pPr>
        <w:pStyle w:val="105"/>
        <w:spacing w:before="156" w:after="156"/>
      </w:pPr>
      <w:bookmarkStart w:id="104" w:name="_Toc27666320"/>
      <w:bookmarkEnd w:id="104"/>
      <w:bookmarkStart w:id="105" w:name="_Toc47338575"/>
      <w:bookmarkStart w:id="106" w:name="_Toc86670105"/>
      <w:bookmarkStart w:id="107" w:name="_Toc46430685"/>
      <w:bookmarkStart w:id="108" w:name="_Toc46480349"/>
      <w:bookmarkStart w:id="109" w:name="_Toc46431021"/>
      <w:bookmarkStart w:id="110" w:name="_Toc50379380"/>
      <w:bookmarkStart w:id="111" w:name="_Toc46409941"/>
      <w:bookmarkStart w:id="112" w:name="_Toc56412751"/>
      <w:bookmarkStart w:id="113" w:name="_Toc105051477"/>
      <w:r>
        <w:rPr>
          <w:rFonts w:hint="eastAsia"/>
        </w:rPr>
        <w:t>网络资源要求</w:t>
      </w:r>
      <w:bookmarkEnd w:id="105"/>
      <w:bookmarkEnd w:id="106"/>
      <w:bookmarkEnd w:id="107"/>
      <w:bookmarkEnd w:id="108"/>
      <w:bookmarkEnd w:id="109"/>
      <w:bookmarkEnd w:id="110"/>
      <w:bookmarkEnd w:id="111"/>
      <w:bookmarkEnd w:id="112"/>
      <w:bookmarkEnd w:id="113"/>
    </w:p>
    <w:p>
      <w:pPr>
        <w:pStyle w:val="165"/>
      </w:pPr>
      <w:r>
        <w:rPr>
          <w:rFonts w:hint="eastAsia"/>
        </w:rPr>
        <w:t>外部接入网络带宽应不低于百兆，内部网络带宽应不低于千兆。</w:t>
      </w:r>
    </w:p>
    <w:p>
      <w:pPr>
        <w:pStyle w:val="165"/>
      </w:pPr>
      <w:r>
        <w:rPr>
          <w:rFonts w:hint="eastAsia"/>
        </w:rPr>
        <w:t>网络层按业务功能划分逻辑隔离层，可分为管理域、业务域和存储域。业务域应使用外部网络，管理域和存储域应使用内部网络。</w:t>
      </w:r>
    </w:p>
    <w:p>
      <w:pPr>
        <w:pStyle w:val="105"/>
        <w:spacing w:before="156" w:after="156"/>
      </w:pPr>
      <w:bookmarkStart w:id="114" w:name="_Toc27666321"/>
      <w:bookmarkEnd w:id="114"/>
      <w:bookmarkStart w:id="115" w:name="_Toc46409942"/>
      <w:bookmarkStart w:id="116" w:name="_Toc46430686"/>
      <w:bookmarkStart w:id="117" w:name="_Toc46480350"/>
      <w:bookmarkStart w:id="118" w:name="_Toc46431022"/>
      <w:bookmarkStart w:id="119" w:name="_Toc86670106"/>
      <w:bookmarkStart w:id="120" w:name="_Toc56412752"/>
      <w:bookmarkStart w:id="121" w:name="_Toc50379381"/>
      <w:bookmarkStart w:id="122" w:name="_Toc47338576"/>
      <w:bookmarkStart w:id="123" w:name="_Toc105051478"/>
      <w:r>
        <w:rPr>
          <w:rFonts w:hint="eastAsia"/>
        </w:rPr>
        <w:t>支撑资源要求</w:t>
      </w:r>
      <w:bookmarkEnd w:id="115"/>
      <w:bookmarkEnd w:id="116"/>
      <w:bookmarkEnd w:id="117"/>
      <w:bookmarkEnd w:id="118"/>
      <w:bookmarkEnd w:id="119"/>
      <w:bookmarkEnd w:id="120"/>
      <w:bookmarkEnd w:id="121"/>
      <w:bookmarkEnd w:id="122"/>
      <w:bookmarkEnd w:id="123"/>
    </w:p>
    <w:p>
      <w:pPr>
        <w:pStyle w:val="165"/>
      </w:pPr>
      <w:r>
        <w:rPr>
          <w:rFonts w:hint="eastAsia"/>
        </w:rPr>
        <w:t>应提供地理信息技术支撑软件资源，将所有智慧温室及网关设备的空间信息进行组织、存储、处理、分析及应用。</w:t>
      </w:r>
    </w:p>
    <w:p>
      <w:pPr>
        <w:pStyle w:val="165"/>
      </w:pPr>
      <w:r>
        <w:rPr>
          <w:rFonts w:hint="eastAsia"/>
        </w:rPr>
        <w:t>应提供数据库操作系统支撑软件资源，能够将智慧温室及网关设备的业务数据、物联网数据、交换数据进行采集、组织、存储、处理、分析及应用。</w:t>
      </w:r>
    </w:p>
    <w:p>
      <w:pPr>
        <w:pStyle w:val="104"/>
        <w:spacing w:before="312" w:after="312"/>
      </w:pPr>
      <w:bookmarkStart w:id="124" w:name="_Toc24553990"/>
      <w:bookmarkEnd w:id="124"/>
      <w:bookmarkStart w:id="125" w:name="_Toc24726320"/>
      <w:bookmarkEnd w:id="125"/>
      <w:bookmarkStart w:id="126" w:name="_Toc24726691"/>
      <w:bookmarkEnd w:id="126"/>
      <w:bookmarkStart w:id="127" w:name="_Toc27666322"/>
      <w:bookmarkStart w:id="128" w:name="_Toc86670107"/>
      <w:bookmarkStart w:id="129" w:name="_Toc46480351"/>
      <w:bookmarkStart w:id="130" w:name="_Toc46320848"/>
      <w:bookmarkStart w:id="131" w:name="_Toc56412753"/>
      <w:bookmarkStart w:id="132" w:name="_Toc47338577"/>
      <w:bookmarkStart w:id="133" w:name="_Toc46409943"/>
      <w:bookmarkStart w:id="134" w:name="_Toc46430687"/>
      <w:bookmarkStart w:id="135" w:name="_Toc50379382"/>
      <w:bookmarkStart w:id="136" w:name="_Toc46431023"/>
      <w:bookmarkStart w:id="137" w:name="_Toc105051479"/>
      <w:r>
        <w:rPr>
          <w:rFonts w:hint="eastAsia"/>
        </w:rPr>
        <w:t>数据管理</w:t>
      </w:r>
      <w:bookmarkEnd w:id="127"/>
      <w:r>
        <w:rPr>
          <w:rFonts w:hint="eastAsia"/>
        </w:rPr>
        <w:t>要求</w:t>
      </w:r>
      <w:bookmarkEnd w:id="128"/>
      <w:bookmarkEnd w:id="129"/>
      <w:bookmarkEnd w:id="130"/>
      <w:bookmarkEnd w:id="131"/>
      <w:bookmarkEnd w:id="132"/>
      <w:bookmarkEnd w:id="133"/>
      <w:bookmarkEnd w:id="134"/>
      <w:bookmarkEnd w:id="135"/>
      <w:bookmarkEnd w:id="136"/>
      <w:bookmarkEnd w:id="137"/>
    </w:p>
    <w:p>
      <w:pPr>
        <w:pStyle w:val="105"/>
        <w:spacing w:before="156" w:after="156"/>
        <w:rPr>
          <w:color w:val="FF0000"/>
        </w:rPr>
      </w:pPr>
      <w:bookmarkStart w:id="138" w:name="_Toc27666323"/>
      <w:bookmarkEnd w:id="138"/>
      <w:bookmarkStart w:id="139" w:name="_Toc46409944"/>
      <w:bookmarkStart w:id="140" w:name="_Toc46430688"/>
      <w:bookmarkStart w:id="141" w:name="_Toc47338578"/>
      <w:bookmarkStart w:id="142" w:name="_Toc46480352"/>
      <w:bookmarkStart w:id="143" w:name="_Toc46431024"/>
      <w:bookmarkStart w:id="144" w:name="_Toc86670108"/>
      <w:bookmarkStart w:id="145" w:name="_Toc56412754"/>
      <w:bookmarkStart w:id="146" w:name="_Toc105051480"/>
      <w:bookmarkStart w:id="147" w:name="_Toc50379383"/>
      <w:r>
        <w:rPr>
          <w:rFonts w:hint="eastAsia"/>
        </w:rPr>
        <w:t>数据采集</w:t>
      </w:r>
      <w:bookmarkEnd w:id="139"/>
      <w:bookmarkEnd w:id="140"/>
      <w:bookmarkEnd w:id="141"/>
      <w:bookmarkEnd w:id="142"/>
      <w:bookmarkEnd w:id="143"/>
      <w:bookmarkEnd w:id="144"/>
      <w:bookmarkEnd w:id="145"/>
      <w:bookmarkEnd w:id="146"/>
      <w:bookmarkEnd w:id="147"/>
    </w:p>
    <w:p>
      <w:pPr>
        <w:pStyle w:val="165"/>
      </w:pPr>
      <w:r>
        <w:rPr>
          <w:rFonts w:hint="eastAsia"/>
        </w:rPr>
        <w:t>应支持结构化数据、非结构化数据、半结构化数据等。</w:t>
      </w:r>
    </w:p>
    <w:p>
      <w:pPr>
        <w:pStyle w:val="165"/>
      </w:pPr>
      <w:r>
        <w:rPr>
          <w:rFonts w:hint="eastAsia"/>
        </w:rPr>
        <w:t>应支持XML、JSON等数据格式。</w:t>
      </w:r>
    </w:p>
    <w:p>
      <w:pPr>
        <w:pStyle w:val="165"/>
      </w:pPr>
      <w:r>
        <w:rPr>
          <w:rFonts w:hint="eastAsia"/>
        </w:rPr>
        <w:t>应支持异构数据源接入及适配。</w:t>
      </w:r>
    </w:p>
    <w:p>
      <w:pPr>
        <w:pStyle w:val="165"/>
      </w:pPr>
      <w:r>
        <w:rPr>
          <w:rFonts w:hint="eastAsia"/>
        </w:rPr>
        <w:t>应支持数据采集频率设置。</w:t>
      </w:r>
    </w:p>
    <w:p>
      <w:pPr>
        <w:pStyle w:val="165"/>
      </w:pPr>
      <w:r>
        <w:rPr>
          <w:rFonts w:hint="eastAsia"/>
        </w:rPr>
        <w:t>应支持采集智慧温室环境信息，符合D</w:t>
      </w:r>
      <w:r>
        <w:rPr>
          <w:rFonts w:hint="eastAsia"/>
          <w:highlight w:val="none"/>
        </w:rPr>
        <w:t xml:space="preserve">B37/T </w:t>
      </w:r>
      <w:r>
        <w:rPr>
          <w:rFonts w:hint="eastAsia"/>
          <w:highlight w:val="none"/>
          <w:lang w:val="en-US" w:eastAsia="zh-CN"/>
        </w:rPr>
        <w:t>4520</w:t>
      </w:r>
      <w:r>
        <w:rPr>
          <w:rFonts w:hint="eastAsia"/>
          <w:highlight w:val="none"/>
        </w:rPr>
        <w:t>.2中</w:t>
      </w:r>
      <w:r>
        <w:rPr>
          <w:rFonts w:hint="eastAsia"/>
        </w:rPr>
        <w:t>的规定。</w:t>
      </w:r>
    </w:p>
    <w:p>
      <w:pPr>
        <w:pStyle w:val="165"/>
      </w:pPr>
      <w:r>
        <w:rPr>
          <w:rFonts w:hint="eastAsia"/>
        </w:rPr>
        <w:t>应支持采集智慧温室视频监控设备的数据，包括温室内、外的视频监控数据。</w:t>
      </w:r>
    </w:p>
    <w:p>
      <w:pPr>
        <w:pStyle w:val="105"/>
        <w:spacing w:before="156" w:after="156"/>
      </w:pPr>
      <w:bookmarkStart w:id="148" w:name="_Toc27666324"/>
      <w:bookmarkEnd w:id="148"/>
      <w:bookmarkStart w:id="149" w:name="_Toc46409945"/>
      <w:bookmarkStart w:id="150" w:name="_Toc56412755"/>
      <w:bookmarkStart w:id="151" w:name="_Toc86670109"/>
      <w:bookmarkStart w:id="152" w:name="_Toc50379384"/>
      <w:bookmarkStart w:id="153" w:name="_Toc46480353"/>
      <w:bookmarkStart w:id="154" w:name="_Toc46431025"/>
      <w:bookmarkStart w:id="155" w:name="_Toc46430689"/>
      <w:bookmarkStart w:id="156" w:name="_Toc47338579"/>
      <w:bookmarkStart w:id="157" w:name="_Toc105051481"/>
      <w:r>
        <w:rPr>
          <w:rFonts w:hint="eastAsia"/>
        </w:rPr>
        <w:t>数据预处理</w:t>
      </w:r>
      <w:bookmarkEnd w:id="149"/>
      <w:bookmarkEnd w:id="150"/>
      <w:bookmarkEnd w:id="151"/>
      <w:bookmarkEnd w:id="152"/>
      <w:bookmarkEnd w:id="153"/>
      <w:bookmarkEnd w:id="154"/>
      <w:bookmarkEnd w:id="155"/>
      <w:bookmarkEnd w:id="156"/>
      <w:bookmarkEnd w:id="157"/>
    </w:p>
    <w:p>
      <w:pPr>
        <w:pStyle w:val="165"/>
      </w:pPr>
      <w:r>
        <w:rPr>
          <w:rFonts w:hint="eastAsia"/>
        </w:rPr>
        <w:t>应提供数据正确性检查功能，检查输入数据是否错误。</w:t>
      </w:r>
    </w:p>
    <w:p>
      <w:pPr>
        <w:pStyle w:val="165"/>
      </w:pPr>
      <w:r>
        <w:rPr>
          <w:rFonts w:hint="eastAsia"/>
        </w:rPr>
        <w:t>应提供数据适用性检查功能，根据数据的用途，检查数据是否适用。</w:t>
      </w:r>
    </w:p>
    <w:p>
      <w:pPr>
        <w:pStyle w:val="165"/>
      </w:pPr>
      <w:r>
        <w:rPr>
          <w:rFonts w:hint="eastAsia"/>
        </w:rPr>
        <w:t>应提供数据及时性检查功能，检查数据是否按照规定的时间报送。</w:t>
      </w:r>
    </w:p>
    <w:p>
      <w:pPr>
        <w:pStyle w:val="165"/>
      </w:pPr>
      <w:r>
        <w:rPr>
          <w:rFonts w:hint="eastAsia"/>
        </w:rPr>
        <w:t>应提供数据一致性检查功能，检查数据在不同地区或时间是否具有可比性。</w:t>
      </w:r>
    </w:p>
    <w:p>
      <w:pPr>
        <w:pStyle w:val="165"/>
      </w:pPr>
      <w:r>
        <w:rPr>
          <w:rFonts w:hint="eastAsia"/>
        </w:rPr>
        <w:t>应提供数据筛选功能，筛选并剔除不符合特定条件的数据。</w:t>
      </w:r>
    </w:p>
    <w:p>
      <w:pPr>
        <w:pStyle w:val="165"/>
      </w:pPr>
      <w:r>
        <w:rPr>
          <w:rFonts w:hint="eastAsia"/>
        </w:rPr>
        <w:t>应提供空间数据的坐标转换、投影变换、影像预处理（图像融合与色调调整、图像镶嵌与裁切等）。</w:t>
      </w:r>
    </w:p>
    <w:p>
      <w:pPr>
        <w:pStyle w:val="105"/>
        <w:spacing w:before="156" w:after="156"/>
      </w:pPr>
      <w:bookmarkStart w:id="158" w:name="_Toc27666325"/>
      <w:bookmarkEnd w:id="158"/>
      <w:bookmarkStart w:id="159" w:name="_Toc46480354"/>
      <w:bookmarkStart w:id="160" w:name="_Toc86670110"/>
      <w:bookmarkStart w:id="161" w:name="_Toc47338580"/>
      <w:bookmarkStart w:id="162" w:name="_Toc50379385"/>
      <w:bookmarkStart w:id="163" w:name="_Toc56412756"/>
      <w:bookmarkStart w:id="164" w:name="_Toc46430690"/>
      <w:bookmarkStart w:id="165" w:name="_Toc46409946"/>
      <w:bookmarkStart w:id="166" w:name="_Toc46431026"/>
      <w:bookmarkStart w:id="167" w:name="_Toc105051482"/>
      <w:r>
        <w:rPr>
          <w:rFonts w:hint="eastAsia"/>
        </w:rPr>
        <w:t>数据校验</w:t>
      </w:r>
      <w:bookmarkEnd w:id="159"/>
      <w:bookmarkEnd w:id="160"/>
      <w:bookmarkEnd w:id="161"/>
      <w:bookmarkEnd w:id="162"/>
      <w:bookmarkEnd w:id="163"/>
      <w:bookmarkEnd w:id="164"/>
      <w:bookmarkEnd w:id="165"/>
      <w:bookmarkEnd w:id="166"/>
      <w:bookmarkEnd w:id="167"/>
    </w:p>
    <w:p>
      <w:pPr>
        <w:pStyle w:val="165"/>
      </w:pPr>
      <w:r>
        <w:rPr>
          <w:rFonts w:hint="eastAsia"/>
        </w:rPr>
        <w:t>应提供空值检测、长度检查、数据范围检查、正则表达式校验的数据校验功能。</w:t>
      </w:r>
    </w:p>
    <w:p>
      <w:pPr>
        <w:pStyle w:val="165"/>
      </w:pPr>
      <w:r>
        <w:rPr>
          <w:rFonts w:hint="eastAsia"/>
        </w:rPr>
        <w:t>应提供字段值替换、值映射、列转行、行转列的数据转换功能。</w:t>
      </w:r>
    </w:p>
    <w:p>
      <w:pPr>
        <w:pStyle w:val="165"/>
      </w:pPr>
      <w:r>
        <w:rPr>
          <w:rFonts w:hint="eastAsia"/>
        </w:rPr>
        <w:t>应提供计量单位、长度、精度、表达格式数据校验功能。</w:t>
      </w:r>
    </w:p>
    <w:p>
      <w:pPr>
        <w:pStyle w:val="165"/>
      </w:pPr>
      <w:r>
        <w:rPr>
          <w:rFonts w:hint="eastAsia"/>
        </w:rPr>
        <w:t>宜支持数据计算、清洗、比对服务，排除错误、重复、不完整数据。</w:t>
      </w:r>
    </w:p>
    <w:p>
      <w:pPr>
        <w:pStyle w:val="165"/>
      </w:pPr>
      <w:r>
        <w:rPr>
          <w:rFonts w:hint="eastAsia"/>
        </w:rPr>
        <w:t>宜支持数据集质量控制。</w:t>
      </w:r>
    </w:p>
    <w:p>
      <w:pPr>
        <w:pStyle w:val="105"/>
        <w:spacing w:before="156" w:after="156"/>
      </w:pPr>
      <w:bookmarkStart w:id="168" w:name="_Toc27666326"/>
      <w:bookmarkEnd w:id="168"/>
      <w:bookmarkStart w:id="169" w:name="_Toc27666327"/>
      <w:bookmarkEnd w:id="169"/>
      <w:bookmarkStart w:id="170" w:name="_Toc56412757"/>
      <w:bookmarkStart w:id="171" w:name="_Toc47338582"/>
      <w:bookmarkStart w:id="172" w:name="_Toc46480356"/>
      <w:bookmarkStart w:id="173" w:name="_Toc46430692"/>
      <w:bookmarkStart w:id="174" w:name="_Toc86670111"/>
      <w:bookmarkStart w:id="175" w:name="_Toc50379386"/>
      <w:bookmarkStart w:id="176" w:name="_Toc46431028"/>
      <w:bookmarkStart w:id="177" w:name="_Toc46409948"/>
      <w:bookmarkStart w:id="178" w:name="_Toc105051483"/>
      <w:r>
        <w:rPr>
          <w:rFonts w:hint="eastAsia"/>
        </w:rPr>
        <w:t>数据资源目录</w:t>
      </w:r>
      <w:bookmarkEnd w:id="170"/>
      <w:bookmarkEnd w:id="171"/>
      <w:bookmarkEnd w:id="172"/>
      <w:bookmarkEnd w:id="173"/>
      <w:bookmarkEnd w:id="174"/>
      <w:bookmarkEnd w:id="175"/>
      <w:bookmarkEnd w:id="176"/>
      <w:bookmarkEnd w:id="177"/>
      <w:bookmarkEnd w:id="178"/>
    </w:p>
    <w:p>
      <w:pPr>
        <w:pStyle w:val="165"/>
      </w:pPr>
      <w:r>
        <w:rPr>
          <w:rFonts w:hint="eastAsia"/>
        </w:rPr>
        <w:t>应提供目录编制功能、数据分类，形成数据资源目录。</w:t>
      </w:r>
    </w:p>
    <w:p>
      <w:pPr>
        <w:pStyle w:val="165"/>
      </w:pPr>
      <w:r>
        <w:rPr>
          <w:rFonts w:hint="eastAsia"/>
        </w:rPr>
        <w:t>应支持多种接口封装形式的访问服务。</w:t>
      </w:r>
    </w:p>
    <w:p>
      <w:pPr>
        <w:pStyle w:val="165"/>
      </w:pPr>
      <w:r>
        <w:rPr>
          <w:rFonts w:hint="eastAsia"/>
        </w:rPr>
        <w:t>应提供数据资源目录访问权限控制功能。</w:t>
      </w:r>
    </w:p>
    <w:p>
      <w:pPr>
        <w:pStyle w:val="104"/>
        <w:spacing w:before="312" w:after="312"/>
      </w:pPr>
      <w:bookmarkStart w:id="179" w:name="_Toc24726321"/>
      <w:bookmarkEnd w:id="179"/>
      <w:bookmarkStart w:id="180" w:name="_Toc24726692"/>
      <w:bookmarkEnd w:id="180"/>
      <w:bookmarkStart w:id="181" w:name="_Toc27666328"/>
      <w:bookmarkStart w:id="182" w:name="_Toc47338583"/>
      <w:bookmarkStart w:id="183" w:name="_Toc46431029"/>
      <w:bookmarkStart w:id="184" w:name="_Toc46409949"/>
      <w:bookmarkStart w:id="185" w:name="_Toc86670112"/>
      <w:bookmarkStart w:id="186" w:name="_Toc50379387"/>
      <w:bookmarkStart w:id="187" w:name="_Toc46430693"/>
      <w:bookmarkStart w:id="188" w:name="_Toc56412758"/>
      <w:bookmarkStart w:id="189" w:name="_Toc46480357"/>
      <w:bookmarkStart w:id="190" w:name="_Toc46320849"/>
      <w:bookmarkStart w:id="191" w:name="_Toc105051484"/>
      <w:r>
        <w:rPr>
          <w:rFonts w:hint="eastAsia"/>
        </w:rPr>
        <w:t>应用服务</w:t>
      </w:r>
      <w:bookmarkEnd w:id="181"/>
      <w:r>
        <w:rPr>
          <w:rFonts w:hint="eastAsia"/>
        </w:rPr>
        <w:t>要求</w:t>
      </w:r>
      <w:bookmarkEnd w:id="182"/>
      <w:bookmarkEnd w:id="183"/>
      <w:bookmarkEnd w:id="184"/>
      <w:bookmarkEnd w:id="185"/>
      <w:bookmarkEnd w:id="186"/>
      <w:bookmarkEnd w:id="187"/>
      <w:bookmarkEnd w:id="188"/>
      <w:bookmarkEnd w:id="189"/>
      <w:bookmarkEnd w:id="190"/>
      <w:bookmarkEnd w:id="191"/>
    </w:p>
    <w:p>
      <w:pPr>
        <w:pStyle w:val="105"/>
        <w:spacing w:before="156" w:after="156"/>
      </w:pPr>
      <w:bookmarkStart w:id="192" w:name="_Toc27666329"/>
      <w:bookmarkEnd w:id="192"/>
      <w:bookmarkStart w:id="193" w:name="_Toc56412759"/>
      <w:bookmarkStart w:id="194" w:name="_Toc46480358"/>
      <w:bookmarkStart w:id="195" w:name="_Toc46409950"/>
      <w:bookmarkStart w:id="196" w:name="_Toc86670113"/>
      <w:bookmarkStart w:id="197" w:name="_Toc50379388"/>
      <w:bookmarkStart w:id="198" w:name="_Toc46430694"/>
      <w:bookmarkStart w:id="199" w:name="_Toc46431030"/>
      <w:bookmarkStart w:id="200" w:name="_Toc47338584"/>
      <w:bookmarkStart w:id="201" w:name="_Toc105051485"/>
      <w:r>
        <w:rPr>
          <w:rFonts w:hint="eastAsia"/>
        </w:rPr>
        <w:t>地理信息服务</w:t>
      </w:r>
      <w:bookmarkEnd w:id="193"/>
      <w:bookmarkEnd w:id="194"/>
      <w:bookmarkEnd w:id="195"/>
      <w:bookmarkEnd w:id="196"/>
      <w:bookmarkEnd w:id="197"/>
      <w:bookmarkEnd w:id="198"/>
      <w:bookmarkEnd w:id="199"/>
      <w:bookmarkEnd w:id="200"/>
      <w:bookmarkEnd w:id="201"/>
    </w:p>
    <w:p>
      <w:pPr>
        <w:pStyle w:val="165"/>
      </w:pPr>
      <w:r>
        <w:rPr>
          <w:rFonts w:hint="eastAsia"/>
        </w:rPr>
        <w:t>应提供智慧温室的总体效果图浏览功能。</w:t>
      </w:r>
    </w:p>
    <w:p>
      <w:pPr>
        <w:pStyle w:val="165"/>
      </w:pPr>
      <w:r>
        <w:rPr>
          <w:rFonts w:hint="eastAsia"/>
        </w:rPr>
        <w:t>应提供基于地理信息技术的行政区划或园区智慧温室分布浏览功能。</w:t>
      </w:r>
    </w:p>
    <w:p>
      <w:pPr>
        <w:pStyle w:val="165"/>
      </w:pPr>
      <w:r>
        <w:rPr>
          <w:rFonts w:hint="eastAsia"/>
        </w:rPr>
        <w:t>应提供基于地理信息技术的整个园区内智慧温室所使用的灌溉水源、灌溉管道、灌溉地块、灌溉阀门的铺设效果图浏览功能。</w:t>
      </w:r>
    </w:p>
    <w:p>
      <w:pPr>
        <w:pStyle w:val="165"/>
      </w:pPr>
      <w:r>
        <w:rPr>
          <w:rFonts w:hint="eastAsia"/>
        </w:rPr>
        <w:t>宜提供基于地理信息技术的园区或智慧温室规划设计功能。</w:t>
      </w:r>
    </w:p>
    <w:p>
      <w:pPr>
        <w:pStyle w:val="105"/>
        <w:spacing w:before="156" w:after="156"/>
      </w:pPr>
      <w:bookmarkStart w:id="202" w:name="_Toc27666330"/>
      <w:bookmarkEnd w:id="202"/>
      <w:bookmarkStart w:id="203" w:name="_Toc46431031"/>
      <w:bookmarkStart w:id="204" w:name="_Toc50379389"/>
      <w:bookmarkStart w:id="205" w:name="_Toc86670114"/>
      <w:bookmarkStart w:id="206" w:name="_Toc56412760"/>
      <w:bookmarkStart w:id="207" w:name="_Toc46430695"/>
      <w:bookmarkStart w:id="208" w:name="_Toc47338585"/>
      <w:bookmarkStart w:id="209" w:name="_Toc46409951"/>
      <w:bookmarkStart w:id="210" w:name="_Toc46480359"/>
      <w:bookmarkStart w:id="211" w:name="_Toc105051486"/>
      <w:r>
        <w:rPr>
          <w:rFonts w:hint="eastAsia"/>
        </w:rPr>
        <w:t>运行监控服务</w:t>
      </w:r>
      <w:bookmarkEnd w:id="203"/>
      <w:bookmarkEnd w:id="204"/>
      <w:bookmarkEnd w:id="205"/>
      <w:bookmarkEnd w:id="206"/>
      <w:bookmarkEnd w:id="207"/>
      <w:bookmarkEnd w:id="208"/>
      <w:bookmarkEnd w:id="209"/>
      <w:bookmarkEnd w:id="210"/>
      <w:bookmarkEnd w:id="211"/>
    </w:p>
    <w:p>
      <w:pPr>
        <w:pStyle w:val="165"/>
      </w:pPr>
      <w:r>
        <w:rPr>
          <w:rFonts w:hint="eastAsia"/>
        </w:rPr>
        <w:t>应提供多种方式浏览智慧温室运行数据的功能。</w:t>
      </w:r>
    </w:p>
    <w:p>
      <w:pPr>
        <w:pStyle w:val="165"/>
      </w:pPr>
      <w:r>
        <w:rPr>
          <w:rFonts w:hint="eastAsia"/>
        </w:rPr>
        <w:t>应提供数据变化趋势折线图等功能。</w:t>
      </w:r>
    </w:p>
    <w:p>
      <w:pPr>
        <w:pStyle w:val="165"/>
      </w:pPr>
      <w:r>
        <w:rPr>
          <w:rFonts w:hint="eastAsia"/>
        </w:rPr>
        <w:t>应提供展示智慧温室动态数据效果图的功能。</w:t>
      </w:r>
    </w:p>
    <w:p>
      <w:pPr>
        <w:pStyle w:val="165"/>
      </w:pPr>
      <w:r>
        <w:rPr>
          <w:rFonts w:hint="eastAsia"/>
        </w:rPr>
        <w:t>应提供智慧温室运行数据预警功能。</w:t>
      </w:r>
    </w:p>
    <w:p>
      <w:pPr>
        <w:pStyle w:val="165"/>
      </w:pPr>
      <w:r>
        <w:rPr>
          <w:rFonts w:hint="eastAsia"/>
        </w:rPr>
        <w:t>应提供智慧温室设备远程测控功能。</w:t>
      </w:r>
    </w:p>
    <w:p>
      <w:pPr>
        <w:pStyle w:val="165"/>
      </w:pPr>
      <w:r>
        <w:rPr>
          <w:rFonts w:hint="eastAsia"/>
        </w:rPr>
        <w:t>应提供智慧温室视频设备监控浏览功能。</w:t>
      </w:r>
    </w:p>
    <w:p>
      <w:pPr>
        <w:pStyle w:val="165"/>
      </w:pPr>
      <w:r>
        <w:rPr>
          <w:rFonts w:hint="eastAsia"/>
        </w:rPr>
        <w:t>应提供运行数据统计功能。</w:t>
      </w:r>
    </w:p>
    <w:p>
      <w:pPr>
        <w:pStyle w:val="105"/>
        <w:spacing w:before="156" w:after="156"/>
      </w:pPr>
      <w:bookmarkStart w:id="212" w:name="_Toc27666331"/>
      <w:bookmarkEnd w:id="212"/>
      <w:bookmarkStart w:id="213" w:name="_Toc46430696"/>
      <w:bookmarkStart w:id="214" w:name="_Toc47338586"/>
      <w:bookmarkStart w:id="215" w:name="_Toc46480360"/>
      <w:bookmarkStart w:id="216" w:name="_Toc50379390"/>
      <w:bookmarkStart w:id="217" w:name="_Toc46409952"/>
      <w:bookmarkStart w:id="218" w:name="_Toc46431032"/>
      <w:bookmarkStart w:id="219" w:name="_Toc56412761"/>
      <w:bookmarkStart w:id="220" w:name="_Toc86670115"/>
      <w:bookmarkStart w:id="221" w:name="_Toc105051487"/>
      <w:r>
        <w:rPr>
          <w:rFonts w:hint="eastAsia"/>
        </w:rPr>
        <w:t>标准化种植服务</w:t>
      </w:r>
      <w:bookmarkEnd w:id="213"/>
      <w:bookmarkEnd w:id="214"/>
      <w:bookmarkEnd w:id="215"/>
      <w:bookmarkEnd w:id="216"/>
      <w:bookmarkEnd w:id="217"/>
      <w:bookmarkEnd w:id="218"/>
      <w:bookmarkEnd w:id="219"/>
      <w:bookmarkEnd w:id="220"/>
      <w:bookmarkEnd w:id="221"/>
    </w:p>
    <w:p>
      <w:pPr>
        <w:pStyle w:val="165"/>
      </w:pPr>
      <w:r>
        <w:rPr>
          <w:rFonts w:hint="eastAsia"/>
        </w:rPr>
        <w:t>应依据运行数据、智慧温室内调控规则及作物生长需求，提供环境调控指导服务。</w:t>
      </w:r>
    </w:p>
    <w:p>
      <w:pPr>
        <w:pStyle w:val="165"/>
      </w:pPr>
      <w:r>
        <w:rPr>
          <w:rFonts w:hint="eastAsia"/>
        </w:rPr>
        <w:t>应依据智慧温室内土壤养分数据、土壤含水量、土壤EC值及作物生长需求，提供施肥、灌溉指导服务。</w:t>
      </w:r>
    </w:p>
    <w:p>
      <w:pPr>
        <w:pStyle w:val="165"/>
      </w:pPr>
      <w:r>
        <w:rPr>
          <w:rFonts w:hint="eastAsia"/>
        </w:rPr>
        <w:t>应依据智慧温室内的视频监控数据，提供作物生长期、病虫害等农事操作指导服务。</w:t>
      </w:r>
    </w:p>
    <w:p>
      <w:pPr>
        <w:pStyle w:val="105"/>
        <w:spacing w:before="156" w:after="156"/>
      </w:pPr>
      <w:bookmarkStart w:id="222" w:name="_Toc27666332"/>
      <w:bookmarkEnd w:id="222"/>
      <w:bookmarkStart w:id="223" w:name="_Toc46431033"/>
      <w:bookmarkStart w:id="224" w:name="_Toc47338587"/>
      <w:bookmarkStart w:id="225" w:name="_Toc46409953"/>
      <w:bookmarkStart w:id="226" w:name="_Toc86670116"/>
      <w:bookmarkStart w:id="227" w:name="_Toc46430697"/>
      <w:bookmarkStart w:id="228" w:name="_Toc50379391"/>
      <w:bookmarkStart w:id="229" w:name="_Toc56412762"/>
      <w:bookmarkStart w:id="230" w:name="_Toc46480361"/>
      <w:bookmarkStart w:id="231" w:name="_Toc105051488"/>
      <w:r>
        <w:rPr>
          <w:rFonts w:hint="eastAsia"/>
        </w:rPr>
        <w:t>农事生产服务</w:t>
      </w:r>
      <w:bookmarkEnd w:id="223"/>
      <w:bookmarkEnd w:id="224"/>
      <w:bookmarkEnd w:id="225"/>
      <w:bookmarkEnd w:id="226"/>
      <w:bookmarkEnd w:id="227"/>
      <w:bookmarkEnd w:id="228"/>
      <w:bookmarkEnd w:id="229"/>
      <w:bookmarkEnd w:id="230"/>
      <w:bookmarkEnd w:id="231"/>
    </w:p>
    <w:p>
      <w:pPr>
        <w:pStyle w:val="165"/>
      </w:pPr>
      <w:r>
        <w:rPr>
          <w:rFonts w:hint="eastAsia"/>
        </w:rPr>
        <w:t>应提供智慧温室所需要的农事生产人员管理服务。</w:t>
      </w:r>
    </w:p>
    <w:p>
      <w:pPr>
        <w:pStyle w:val="165"/>
      </w:pPr>
      <w:r>
        <w:rPr>
          <w:rFonts w:hint="eastAsia"/>
        </w:rPr>
        <w:t>应提供智慧温室所需要的投入品及农机管理服务。</w:t>
      </w:r>
    </w:p>
    <w:p>
      <w:pPr>
        <w:pStyle w:val="165"/>
      </w:pPr>
      <w:r>
        <w:rPr>
          <w:rFonts w:hint="eastAsia"/>
        </w:rPr>
        <w:t>应提供在线农业生产任务的制定、发布、报工、绩效考核等任务管理服务。</w:t>
      </w:r>
    </w:p>
    <w:p>
      <w:pPr>
        <w:pStyle w:val="165"/>
      </w:pPr>
      <w:r>
        <w:rPr>
          <w:rFonts w:hint="eastAsia"/>
        </w:rPr>
        <w:t>应提供农事生产过程中的任务监控管理服务。</w:t>
      </w:r>
    </w:p>
    <w:p>
      <w:pPr>
        <w:pStyle w:val="165"/>
      </w:pPr>
      <w:r>
        <w:rPr>
          <w:rFonts w:hint="eastAsia"/>
        </w:rPr>
        <w:t>应提供特殊预警事件的管理服务。</w:t>
      </w:r>
    </w:p>
    <w:p>
      <w:pPr>
        <w:pStyle w:val="105"/>
        <w:spacing w:before="156" w:after="156"/>
      </w:pPr>
      <w:bookmarkStart w:id="232" w:name="_Toc27666333"/>
      <w:bookmarkEnd w:id="232"/>
      <w:bookmarkStart w:id="233" w:name="_Toc46431034"/>
      <w:bookmarkStart w:id="234" w:name="_Toc46480362"/>
      <w:bookmarkStart w:id="235" w:name="_Toc50379392"/>
      <w:bookmarkStart w:id="236" w:name="_Toc86670117"/>
      <w:bookmarkStart w:id="237" w:name="_Toc56412763"/>
      <w:bookmarkStart w:id="238" w:name="_Toc46430698"/>
      <w:bookmarkStart w:id="239" w:name="_Toc47338588"/>
      <w:bookmarkStart w:id="240" w:name="_Toc46409954"/>
      <w:bookmarkStart w:id="241" w:name="_Toc105051489"/>
      <w:r>
        <w:rPr>
          <w:rFonts w:hint="eastAsia"/>
        </w:rPr>
        <w:t>安全溯源服务</w:t>
      </w:r>
      <w:bookmarkEnd w:id="233"/>
      <w:bookmarkEnd w:id="234"/>
      <w:bookmarkEnd w:id="235"/>
      <w:bookmarkEnd w:id="236"/>
      <w:bookmarkEnd w:id="237"/>
      <w:bookmarkEnd w:id="238"/>
      <w:bookmarkEnd w:id="239"/>
      <w:bookmarkEnd w:id="240"/>
      <w:bookmarkEnd w:id="241"/>
    </w:p>
    <w:p>
      <w:pPr>
        <w:pStyle w:val="165"/>
      </w:pPr>
      <w:r>
        <w:rPr>
          <w:rFonts w:hint="eastAsia"/>
        </w:rPr>
        <w:t>应提供农产品产前、产中、产后质量控制电子档案管理服务。</w:t>
      </w:r>
    </w:p>
    <w:p>
      <w:pPr>
        <w:pStyle w:val="165"/>
      </w:pPr>
      <w:r>
        <w:rPr>
          <w:rFonts w:hint="eastAsia"/>
        </w:rPr>
        <w:t>应提供农事生产服务事件的管理服务。</w:t>
      </w:r>
    </w:p>
    <w:p>
      <w:pPr>
        <w:pStyle w:val="165"/>
      </w:pPr>
      <w:r>
        <w:rPr>
          <w:rFonts w:hint="eastAsia"/>
        </w:rPr>
        <w:t>应提供安全溯源二维码管理功能。</w:t>
      </w:r>
    </w:p>
    <w:p>
      <w:pPr>
        <w:pStyle w:val="105"/>
        <w:spacing w:before="156" w:after="156"/>
      </w:pPr>
      <w:bookmarkStart w:id="242" w:name="_Toc27666334"/>
      <w:bookmarkEnd w:id="242"/>
      <w:bookmarkStart w:id="243" w:name="_Toc86670118"/>
      <w:bookmarkStart w:id="244" w:name="_Toc47338589"/>
      <w:bookmarkStart w:id="245" w:name="_Toc50379393"/>
      <w:bookmarkStart w:id="246" w:name="_Toc46409955"/>
      <w:bookmarkStart w:id="247" w:name="_Toc56412764"/>
      <w:bookmarkStart w:id="248" w:name="_Toc46430699"/>
      <w:bookmarkStart w:id="249" w:name="_Toc46431035"/>
      <w:bookmarkStart w:id="250" w:name="_Toc46480363"/>
      <w:bookmarkStart w:id="251" w:name="_Toc105051490"/>
      <w:r>
        <w:rPr>
          <w:rFonts w:hint="eastAsia"/>
        </w:rPr>
        <w:t>农技知识服务</w:t>
      </w:r>
      <w:bookmarkEnd w:id="243"/>
      <w:bookmarkEnd w:id="244"/>
      <w:bookmarkEnd w:id="245"/>
      <w:bookmarkEnd w:id="246"/>
      <w:bookmarkEnd w:id="247"/>
      <w:bookmarkEnd w:id="248"/>
      <w:bookmarkEnd w:id="249"/>
      <w:bookmarkEnd w:id="250"/>
      <w:bookmarkEnd w:id="251"/>
    </w:p>
    <w:p>
      <w:pPr>
        <w:pStyle w:val="165"/>
      </w:pPr>
      <w:r>
        <w:rPr>
          <w:rFonts w:hint="eastAsia"/>
        </w:rPr>
        <w:t>应提供智慧温室内作物农事操作知识。</w:t>
      </w:r>
    </w:p>
    <w:p>
      <w:pPr>
        <w:pStyle w:val="165"/>
      </w:pPr>
      <w:r>
        <w:rPr>
          <w:rFonts w:hint="eastAsia"/>
        </w:rPr>
        <w:t>应提供智慧温室相关惠农政策。</w:t>
      </w:r>
    </w:p>
    <w:p>
      <w:pPr>
        <w:pStyle w:val="165"/>
      </w:pPr>
      <w:r>
        <w:rPr>
          <w:rFonts w:hint="eastAsia"/>
        </w:rPr>
        <w:t>应提供专家咨询服务，实现专家远程实时指导、答疑等。</w:t>
      </w:r>
    </w:p>
    <w:p>
      <w:pPr>
        <w:pStyle w:val="105"/>
        <w:spacing w:before="156" w:after="156"/>
      </w:pPr>
      <w:bookmarkStart w:id="252" w:name="_Toc105051491"/>
      <w:r>
        <w:rPr>
          <w:rFonts w:hint="eastAsia"/>
        </w:rPr>
        <w:t>温室管理服务</w:t>
      </w:r>
      <w:bookmarkEnd w:id="252"/>
    </w:p>
    <w:p>
      <w:pPr>
        <w:pStyle w:val="165"/>
      </w:pPr>
      <w:r>
        <w:rPr>
          <w:rFonts w:hint="eastAsia"/>
        </w:rPr>
        <w:t>应依据智慧温室内作物用水信息进行数据挖掘，统计分析，为温室的最佳灌溉用水量、用水费用提供管理依据。</w:t>
      </w:r>
    </w:p>
    <w:p>
      <w:pPr>
        <w:pStyle w:val="165"/>
      </w:pPr>
      <w:r>
        <w:rPr>
          <w:rFonts w:hint="eastAsia"/>
        </w:rPr>
        <w:t>应依据智慧温室内作物用肥信息进行数据挖掘，统计分析，为温室的最佳施肥量、施肥费用提供管理依据。</w:t>
      </w:r>
    </w:p>
    <w:p>
      <w:pPr>
        <w:pStyle w:val="165"/>
      </w:pPr>
      <w:r>
        <w:rPr>
          <w:rFonts w:hint="eastAsia"/>
        </w:rPr>
        <w:t>应依据智慧温室内用工信息进行数据挖掘，统计分析，为温室的最佳用工量，用工费用提供管理依据。</w:t>
      </w:r>
    </w:p>
    <w:bookmarkEnd w:id="20"/>
    <w:p>
      <w:pPr>
        <w:pStyle w:val="56"/>
        <w:ind w:firstLine="420"/>
        <w:sectPr>
          <w:pgSz w:w="11906" w:h="16838"/>
          <w:pgMar w:top="2410" w:right="1134" w:bottom="1134" w:left="1134" w:header="1418" w:footer="1134" w:gutter="284"/>
          <w:pgNumType w:start="1"/>
          <w:cols w:space="425" w:num="1"/>
          <w:formProt w:val="0"/>
          <w:docGrid w:type="lines" w:linePitch="312" w:charSpace="0"/>
        </w:sectPr>
      </w:pPr>
      <w:bookmarkStart w:id="253" w:name="BookMark6"/>
    </w:p>
    <w:p>
      <w:pPr>
        <w:pStyle w:val="63"/>
        <w:spacing w:before="124" w:after="156"/>
      </w:pPr>
      <w:bookmarkStart w:id="254" w:name="_Toc86658199"/>
      <w:bookmarkStart w:id="255" w:name="_Toc86670119"/>
      <w:bookmarkStart w:id="256" w:name="_Toc105051492"/>
      <w:r>
        <w:rPr>
          <w:rFonts w:hint="eastAsia"/>
          <w:spacing w:val="105"/>
        </w:rPr>
        <w:t>参考文</w:t>
      </w:r>
      <w:r>
        <w:rPr>
          <w:rFonts w:hint="eastAsia"/>
        </w:rPr>
        <w:t>献</w:t>
      </w:r>
      <w:bookmarkEnd w:id="254"/>
      <w:bookmarkEnd w:id="255"/>
      <w:bookmarkEnd w:id="256"/>
    </w:p>
    <w:p>
      <w:pPr>
        <w:pStyle w:val="56"/>
        <w:ind w:firstLine="420"/>
      </w:pPr>
      <w:r>
        <w:rPr>
          <w:rFonts w:hint="eastAsia"/>
        </w:rPr>
        <w:t>[1] GB/T 18657.3　远动设备及系统　第5部分：传输规约　第3篇：应用数据的一般结构</w:t>
      </w:r>
    </w:p>
    <w:p>
      <w:pPr>
        <w:pStyle w:val="56"/>
        <w:ind w:firstLine="420"/>
      </w:pPr>
      <w:r>
        <w:rPr>
          <w:rFonts w:hint="eastAsia"/>
        </w:rPr>
        <w:t>[2] GB/T 33745—2017　物联网　术语</w:t>
      </w:r>
    </w:p>
    <w:p>
      <w:pPr>
        <w:pStyle w:val="56"/>
        <w:ind w:firstLine="420"/>
      </w:pPr>
      <w:r>
        <w:rPr>
          <w:rFonts w:hint="eastAsia"/>
        </w:rPr>
        <w:t>[3] GB/T 37461—2019　增材制造　云服务平台模式规范</w:t>
      </w:r>
    </w:p>
    <w:bookmarkEnd w:id="253"/>
    <w:p>
      <w:pPr>
        <w:pStyle w:val="56"/>
        <w:ind w:firstLine="0" w:firstLineChars="0"/>
        <w:jc w:val="center"/>
      </w:pPr>
      <w:bookmarkStart w:id="257"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257"/>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DB37/T 4520.1—2022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DB37/T 4520.1—2022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MTUzOThhMzgwYTgzZDI5M2VkODE0ODMyOGJkZDUifQ=="/>
  </w:docVars>
  <w:rsids>
    <w:rsidRoot w:val="00C110D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115"/>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E16"/>
    <w:rsid w:val="00055FE2"/>
    <w:rsid w:val="0005616F"/>
    <w:rsid w:val="00060C2E"/>
    <w:rsid w:val="00061033"/>
    <w:rsid w:val="000619E9"/>
    <w:rsid w:val="000622D4"/>
    <w:rsid w:val="0006357D"/>
    <w:rsid w:val="00067F1E"/>
    <w:rsid w:val="00071CC0"/>
    <w:rsid w:val="00073C8C"/>
    <w:rsid w:val="0007766B"/>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6E37"/>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87A"/>
    <w:rsid w:val="001529E5"/>
    <w:rsid w:val="00153C7E"/>
    <w:rsid w:val="00156B25"/>
    <w:rsid w:val="00156E1A"/>
    <w:rsid w:val="00157894"/>
    <w:rsid w:val="00157B55"/>
    <w:rsid w:val="00160C16"/>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D6E"/>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0DA2"/>
    <w:rsid w:val="002E4D5A"/>
    <w:rsid w:val="002E6326"/>
    <w:rsid w:val="002F30E0"/>
    <w:rsid w:val="002F35E4"/>
    <w:rsid w:val="002F3730"/>
    <w:rsid w:val="002F38E1"/>
    <w:rsid w:val="002F7AF6"/>
    <w:rsid w:val="00300E63"/>
    <w:rsid w:val="00302F5F"/>
    <w:rsid w:val="0030441D"/>
    <w:rsid w:val="00306063"/>
    <w:rsid w:val="00313B85"/>
    <w:rsid w:val="00317988"/>
    <w:rsid w:val="00321034"/>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21F1"/>
    <w:rsid w:val="0036429C"/>
    <w:rsid w:val="00364A53"/>
    <w:rsid w:val="003654CB"/>
    <w:rsid w:val="00365AA9"/>
    <w:rsid w:val="00365F86"/>
    <w:rsid w:val="00365F87"/>
    <w:rsid w:val="0036603C"/>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2DDE"/>
    <w:rsid w:val="003A4077"/>
    <w:rsid w:val="003B09AD"/>
    <w:rsid w:val="003B1F18"/>
    <w:rsid w:val="003B5BF0"/>
    <w:rsid w:val="003B60BF"/>
    <w:rsid w:val="003B6BE3"/>
    <w:rsid w:val="003C010C"/>
    <w:rsid w:val="003C0A6C"/>
    <w:rsid w:val="003C14F8"/>
    <w:rsid w:val="003C5A43"/>
    <w:rsid w:val="003D0519"/>
    <w:rsid w:val="003D0897"/>
    <w:rsid w:val="003D0FF6"/>
    <w:rsid w:val="003D262C"/>
    <w:rsid w:val="003D6D61"/>
    <w:rsid w:val="003E091D"/>
    <w:rsid w:val="003E1C53"/>
    <w:rsid w:val="003E273C"/>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499"/>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3F74"/>
    <w:rsid w:val="004A4B57"/>
    <w:rsid w:val="004A63FA"/>
    <w:rsid w:val="004B0272"/>
    <w:rsid w:val="004B218E"/>
    <w:rsid w:val="004B2701"/>
    <w:rsid w:val="004B2E1B"/>
    <w:rsid w:val="004B3AA8"/>
    <w:rsid w:val="004B3E93"/>
    <w:rsid w:val="004C107A"/>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5EE"/>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1FE"/>
    <w:rsid w:val="00581802"/>
    <w:rsid w:val="005836A8"/>
    <w:rsid w:val="0058409C"/>
    <w:rsid w:val="00584262"/>
    <w:rsid w:val="00586630"/>
    <w:rsid w:val="00587ADD"/>
    <w:rsid w:val="00591E27"/>
    <w:rsid w:val="00596160"/>
    <w:rsid w:val="005966E2"/>
    <w:rsid w:val="00597007"/>
    <w:rsid w:val="005A0966"/>
    <w:rsid w:val="005A11B7"/>
    <w:rsid w:val="005A260B"/>
    <w:rsid w:val="005A45A2"/>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5A4"/>
    <w:rsid w:val="005D6A95"/>
    <w:rsid w:val="005D6B2C"/>
    <w:rsid w:val="005D6D9C"/>
    <w:rsid w:val="005E2335"/>
    <w:rsid w:val="005E34CA"/>
    <w:rsid w:val="005E3C18"/>
    <w:rsid w:val="005E6812"/>
    <w:rsid w:val="005E7881"/>
    <w:rsid w:val="005E78E0"/>
    <w:rsid w:val="005F0D9C"/>
    <w:rsid w:val="005F284E"/>
    <w:rsid w:val="005F4712"/>
    <w:rsid w:val="006015CE"/>
    <w:rsid w:val="0060433B"/>
    <w:rsid w:val="00604784"/>
    <w:rsid w:val="00606419"/>
    <w:rsid w:val="00607D29"/>
    <w:rsid w:val="00612952"/>
    <w:rsid w:val="00614CC1"/>
    <w:rsid w:val="00615A9D"/>
    <w:rsid w:val="00617387"/>
    <w:rsid w:val="006205D6"/>
    <w:rsid w:val="006252D8"/>
    <w:rsid w:val="0062561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0C3"/>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422B"/>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55CB"/>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2E73"/>
    <w:rsid w:val="00783ECF"/>
    <w:rsid w:val="0078413A"/>
    <w:rsid w:val="00790C9B"/>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C6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3FF"/>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76A9"/>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D5B"/>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3AB"/>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0AB"/>
    <w:rsid w:val="00AF5398"/>
    <w:rsid w:val="00B049AF"/>
    <w:rsid w:val="00B059A2"/>
    <w:rsid w:val="00B07242"/>
    <w:rsid w:val="00B10534"/>
    <w:rsid w:val="00B113DB"/>
    <w:rsid w:val="00B11D8A"/>
    <w:rsid w:val="00B12981"/>
    <w:rsid w:val="00B147DD"/>
    <w:rsid w:val="00B156FD"/>
    <w:rsid w:val="00B21F61"/>
    <w:rsid w:val="00B22EDF"/>
    <w:rsid w:val="00B261F1"/>
    <w:rsid w:val="00B265BC"/>
    <w:rsid w:val="00B31FB1"/>
    <w:rsid w:val="00B33952"/>
    <w:rsid w:val="00B33C5E"/>
    <w:rsid w:val="00B342F4"/>
    <w:rsid w:val="00B34369"/>
    <w:rsid w:val="00B34DC2"/>
    <w:rsid w:val="00B378E5"/>
    <w:rsid w:val="00B401A9"/>
    <w:rsid w:val="00B417A3"/>
    <w:rsid w:val="00B4346D"/>
    <w:rsid w:val="00B440F4"/>
    <w:rsid w:val="00B447A5"/>
    <w:rsid w:val="00B4654C"/>
    <w:rsid w:val="00B47293"/>
    <w:rsid w:val="00B50E50"/>
    <w:rsid w:val="00B52120"/>
    <w:rsid w:val="00B54ABC"/>
    <w:rsid w:val="00B54DDE"/>
    <w:rsid w:val="00B56FBE"/>
    <w:rsid w:val="00B60ACF"/>
    <w:rsid w:val="00B62814"/>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4B96"/>
    <w:rsid w:val="00BA58D4"/>
    <w:rsid w:val="00BA5B9E"/>
    <w:rsid w:val="00BA7C9A"/>
    <w:rsid w:val="00BB5F8F"/>
    <w:rsid w:val="00BB657A"/>
    <w:rsid w:val="00BC15C6"/>
    <w:rsid w:val="00BC1A4E"/>
    <w:rsid w:val="00BC5DC7"/>
    <w:rsid w:val="00BC6B8B"/>
    <w:rsid w:val="00BC73D8"/>
    <w:rsid w:val="00BD52D7"/>
    <w:rsid w:val="00BD5AD2"/>
    <w:rsid w:val="00BE22F3"/>
    <w:rsid w:val="00BE5B52"/>
    <w:rsid w:val="00BE666C"/>
    <w:rsid w:val="00BE7B8D"/>
    <w:rsid w:val="00BF0993"/>
    <w:rsid w:val="00BF10A9"/>
    <w:rsid w:val="00BF1703"/>
    <w:rsid w:val="00BF231C"/>
    <w:rsid w:val="00BF51E5"/>
    <w:rsid w:val="00BF74A6"/>
    <w:rsid w:val="00C013AD"/>
    <w:rsid w:val="00C04904"/>
    <w:rsid w:val="00C056B3"/>
    <w:rsid w:val="00C103E5"/>
    <w:rsid w:val="00C110D2"/>
    <w:rsid w:val="00C13319"/>
    <w:rsid w:val="00C13678"/>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47A96"/>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0D0"/>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67D7"/>
    <w:rsid w:val="00D27582"/>
    <w:rsid w:val="00D27EC4"/>
    <w:rsid w:val="00D3199A"/>
    <w:rsid w:val="00D32719"/>
    <w:rsid w:val="00D33333"/>
    <w:rsid w:val="00D33457"/>
    <w:rsid w:val="00D352A2"/>
    <w:rsid w:val="00D4162B"/>
    <w:rsid w:val="00D4514F"/>
    <w:rsid w:val="00D451E2"/>
    <w:rsid w:val="00D45E89"/>
    <w:rsid w:val="00D45E8D"/>
    <w:rsid w:val="00D466AE"/>
    <w:rsid w:val="00D4734F"/>
    <w:rsid w:val="00D51BF3"/>
    <w:rsid w:val="00D66846"/>
    <w:rsid w:val="00D66C06"/>
    <w:rsid w:val="00D675FB"/>
    <w:rsid w:val="00D71F25"/>
    <w:rsid w:val="00D72A9C"/>
    <w:rsid w:val="00D77031"/>
    <w:rsid w:val="00D84941"/>
    <w:rsid w:val="00D84FA1"/>
    <w:rsid w:val="00D851F0"/>
    <w:rsid w:val="00D86DB7"/>
    <w:rsid w:val="00D87033"/>
    <w:rsid w:val="00D926D0"/>
    <w:rsid w:val="00D93030"/>
    <w:rsid w:val="00D950E1"/>
    <w:rsid w:val="00D952A6"/>
    <w:rsid w:val="00D97F99"/>
    <w:rsid w:val="00DA1E08"/>
    <w:rsid w:val="00DA24F8"/>
    <w:rsid w:val="00DA28E8"/>
    <w:rsid w:val="00DA38D3"/>
    <w:rsid w:val="00DA3932"/>
    <w:rsid w:val="00DA3AFC"/>
    <w:rsid w:val="00DA418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6A39"/>
    <w:rsid w:val="00E502C1"/>
    <w:rsid w:val="00E502DD"/>
    <w:rsid w:val="00E50D3A"/>
    <w:rsid w:val="00E51387"/>
    <w:rsid w:val="00E51796"/>
    <w:rsid w:val="00E51E68"/>
    <w:rsid w:val="00E52EFD"/>
    <w:rsid w:val="00E5408A"/>
    <w:rsid w:val="00E56800"/>
    <w:rsid w:val="00E60C63"/>
    <w:rsid w:val="00E62FF9"/>
    <w:rsid w:val="00E6322A"/>
    <w:rsid w:val="00E635D6"/>
    <w:rsid w:val="00E639BC"/>
    <w:rsid w:val="00E63D31"/>
    <w:rsid w:val="00E664CC"/>
    <w:rsid w:val="00E70388"/>
    <w:rsid w:val="00E70F92"/>
    <w:rsid w:val="00E732AD"/>
    <w:rsid w:val="00E74C54"/>
    <w:rsid w:val="00E77A03"/>
    <w:rsid w:val="00E822E8"/>
    <w:rsid w:val="00E82554"/>
    <w:rsid w:val="00E82606"/>
    <w:rsid w:val="00E846C8"/>
    <w:rsid w:val="00E84957"/>
    <w:rsid w:val="00E84A55"/>
    <w:rsid w:val="00E85B66"/>
    <w:rsid w:val="00E85BFF"/>
    <w:rsid w:val="00E90391"/>
    <w:rsid w:val="00E906C2"/>
    <w:rsid w:val="00E91784"/>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496EA9"/>
    <w:rsid w:val="04564E49"/>
    <w:rsid w:val="09B53C5D"/>
    <w:rsid w:val="0C3B0043"/>
    <w:rsid w:val="17BB1B6B"/>
    <w:rsid w:val="28E93818"/>
    <w:rsid w:val="29C618A3"/>
    <w:rsid w:val="2AE62BC0"/>
    <w:rsid w:val="31411253"/>
    <w:rsid w:val="35B53FBD"/>
    <w:rsid w:val="361D22D0"/>
    <w:rsid w:val="3AEF3B50"/>
    <w:rsid w:val="40734C98"/>
    <w:rsid w:val="5306291C"/>
    <w:rsid w:val="53B86CFB"/>
    <w:rsid w:val="549D721C"/>
    <w:rsid w:val="55B66727"/>
    <w:rsid w:val="5EBA703D"/>
    <w:rsid w:val="648669A1"/>
    <w:rsid w:val="6FD74555"/>
    <w:rsid w:val="74B12641"/>
    <w:rsid w:val="75CD5EAB"/>
    <w:rsid w:val="76754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character" w:customStyle="1" w:styleId="230">
    <w:name w:val="段 Char"/>
    <w:link w:val="231"/>
    <w:uiPriority w:val="0"/>
    <w:rPr>
      <w:rFonts w:ascii="宋体"/>
      <w:sz w:val="21"/>
    </w:rPr>
  </w:style>
  <w:style w:type="paragraph" w:customStyle="1" w:styleId="231">
    <w:name w:val="段"/>
    <w:link w:val="230"/>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2">
    <w:name w:val="二级无"/>
    <w:basedOn w:val="233"/>
    <w:uiPriority w:val="0"/>
    <w:pPr>
      <w:spacing w:beforeLines="0" w:afterLines="0"/>
    </w:pPr>
    <w:rPr>
      <w:rFonts w:ascii="宋体" w:eastAsia="宋体"/>
    </w:rPr>
  </w:style>
  <w:style w:type="paragraph" w:customStyle="1" w:styleId="233">
    <w:name w:val="二级条标题"/>
    <w:basedOn w:val="234"/>
    <w:next w:val="231"/>
    <w:uiPriority w:val="0"/>
    <w:pPr>
      <w:numPr>
        <w:ilvl w:val="2"/>
        <w:numId w:val="32"/>
      </w:numPr>
      <w:spacing w:before="50" w:after="50"/>
      <w:outlineLvl w:val="3"/>
    </w:pPr>
  </w:style>
  <w:style w:type="paragraph" w:customStyle="1" w:styleId="234">
    <w:name w:val="一级条标题"/>
    <w:next w:val="231"/>
    <w:uiPriority w:val="0"/>
    <w:pPr>
      <w:spacing w:beforeLines="50" w:afterLines="50"/>
      <w:ind w:left="397"/>
      <w:outlineLvl w:val="2"/>
    </w:pPr>
    <w:rPr>
      <w:rFonts w:ascii="黑体" w:hAnsi="Times New Roman" w:eastAsia="黑体" w:cs="Times New Roman"/>
      <w:sz w:val="21"/>
      <w:szCs w:val="21"/>
      <w:lang w:val="en-US" w:eastAsia="zh-CN" w:bidi="ar-SA"/>
    </w:rPr>
  </w:style>
  <w:style w:type="paragraph" w:customStyle="1" w:styleId="235">
    <w:name w:val="章标题"/>
    <w:next w:val="231"/>
    <w:uiPriority w:val="0"/>
    <w:pPr>
      <w:spacing w:beforeLines="100" w:afterLines="100"/>
      <w:ind w:left="794" w:hanging="397"/>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FC1AFB1D6B6426BAD865D84CDD97590"/>
        <w:style w:val=""/>
        <w:category>
          <w:name w:val="常规"/>
          <w:gallery w:val="placeholder"/>
        </w:category>
        <w:types>
          <w:type w:val="bbPlcHdr"/>
        </w:types>
        <w:behaviors>
          <w:behavior w:val="content"/>
        </w:behaviors>
        <w:description w:val=""/>
        <w:guid w:val="{3EA0CEB3-A28C-4A01-9EFC-9DDAE82F7B5F}"/>
      </w:docPartPr>
      <w:docPartBody>
        <w:p>
          <w:pPr>
            <w:pStyle w:val="5"/>
          </w:pPr>
          <w:r>
            <w:rPr>
              <w:rStyle w:val="4"/>
              <w:rFonts w:hint="eastAsia"/>
            </w:rPr>
            <w:t>单击或点击此处输入文字。</w:t>
          </w:r>
        </w:p>
      </w:docPartBody>
    </w:docPart>
    <w:docPart>
      <w:docPartPr>
        <w:name w:val="287F1CC2B6DD4066AF3E892455890B30"/>
        <w:style w:val=""/>
        <w:category>
          <w:name w:val="常规"/>
          <w:gallery w:val="placeholder"/>
        </w:category>
        <w:types>
          <w:type w:val="bbPlcHdr"/>
        </w:types>
        <w:behaviors>
          <w:behavior w:val="content"/>
        </w:behaviors>
        <w:description w:val=""/>
        <w:guid w:val="{603F507C-B59B-4A84-888C-3ACD3DC1ED3C}"/>
      </w:docPartPr>
      <w:docPartBody>
        <w:p>
          <w:pPr>
            <w:pStyle w:val="6"/>
          </w:pPr>
          <w:r>
            <w:rPr>
              <w:rStyle w:val="4"/>
              <w:rFonts w:hint="eastAsia"/>
            </w:rPr>
            <w:t>选择一项。</w:t>
          </w:r>
        </w:p>
      </w:docPartBody>
    </w:docPart>
    <w:docPart>
      <w:docPartPr>
        <w:name w:val="C0AC0E5EA0BD40C19E73CECEC5B4CAE1"/>
        <w:style w:val=""/>
        <w:category>
          <w:name w:val="常规"/>
          <w:gallery w:val="placeholder"/>
        </w:category>
        <w:types>
          <w:type w:val="bbPlcHdr"/>
        </w:types>
        <w:behaviors>
          <w:behavior w:val="content"/>
        </w:behaviors>
        <w:description w:val=""/>
        <w:guid w:val="{B15A696D-993F-4BD8-8E3D-2231DDCF918E}"/>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7A1"/>
    <w:rsid w:val="000E3926"/>
    <w:rsid w:val="000E50BF"/>
    <w:rsid w:val="001178C6"/>
    <w:rsid w:val="00130D2E"/>
    <w:rsid w:val="001B6470"/>
    <w:rsid w:val="00225251"/>
    <w:rsid w:val="002C032D"/>
    <w:rsid w:val="003A4E70"/>
    <w:rsid w:val="0042223B"/>
    <w:rsid w:val="00515BF9"/>
    <w:rsid w:val="0058553E"/>
    <w:rsid w:val="007D043C"/>
    <w:rsid w:val="008B697F"/>
    <w:rsid w:val="009A0F75"/>
    <w:rsid w:val="00BD4ADF"/>
    <w:rsid w:val="00E552AD"/>
    <w:rsid w:val="00F11D7D"/>
    <w:rsid w:val="00F54013"/>
    <w:rsid w:val="00F66112"/>
    <w:rsid w:val="00FA27A1"/>
    <w:rsid w:val="00FB6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FC1AFB1D6B6426BAD865D84CDD975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87F1CC2B6DD4066AF3E892455890B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0AC0E5EA0BD40C19E73CECEC5B4CAE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54630-561F-47A2-82AD-B605D678ED86}">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9</Pages>
  <Words>3033</Words>
  <Characters>3346</Characters>
  <Lines>38</Lines>
  <Paragraphs>10</Paragraphs>
  <TotalTime>13</TotalTime>
  <ScaleCrop>false</ScaleCrop>
  <LinksUpToDate>false</LinksUpToDate>
  <CharactersWithSpaces>3474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2021-11-01T03:09:00Z</dcterms:created>
  <dc:creator>山东</dc:creator>
  <dc:description>&lt;config cover="true" show_menu="true" version="1.0.0" doctype="SDKXY"&gt;_x000d_
&lt;/config&gt;</dc:description>
  <cp:lastModifiedBy>王亚楠</cp:lastModifiedBy>
  <cp:lastPrinted>2020-08-30T10:00:00Z</cp:lastPrinted>
  <dcterms:modified xsi:type="dcterms:W3CDTF">2022-06-20T00:47:56Z</dcterms:modified>
  <dc:title>地方标准</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2052-11.1.0.11830</vt:lpwstr>
  </property>
  <property fmtid="{D5CDD505-2E9C-101B-9397-08002B2CF9AE}" pid="15" name="ICV">
    <vt:lpwstr>8D9967FCD9354EA5B39623133C4511FE</vt:lpwstr>
  </property>
</Properties>
</file>