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13325C"/>
          <w:spacing w:val="24"/>
        </w:rPr>
        <w:t>附件3</w:t>
      </w:r>
    </w:p>
    <w:p>
      <w:pPr>
        <w:ind w:left="2126"/>
        <w:spacing w:before="99" w:line="221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color w:val="24405F"/>
        </w:rPr>
        <w:t>山东省地方标准编制说明</w:t>
      </w:r>
    </w:p>
    <w:p>
      <w:pPr>
        <w:pStyle w:val="BodyText"/>
        <w:ind w:left="959"/>
        <w:spacing w:before="14" w:line="220" w:lineRule="auto"/>
        <w:rPr/>
      </w:pPr>
      <w:r>
        <w:rPr>
          <w:spacing w:val="9"/>
        </w:rPr>
        <w:t>——《人民防空工程战时通风系统检测技术规范》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64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213A4D"/>
          <w:spacing w:val="5"/>
        </w:rPr>
        <w:t>一、工作简况</w:t>
      </w:r>
    </w:p>
    <w:p>
      <w:pPr>
        <w:ind w:left="799"/>
        <w:spacing w:before="199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(一)任务来源</w:t>
      </w:r>
    </w:p>
    <w:p>
      <w:pPr>
        <w:pStyle w:val="BodyText"/>
        <w:ind w:right="83" w:firstLine="639"/>
        <w:spacing w:before="158" w:line="328" w:lineRule="auto"/>
        <w:jc w:val="both"/>
        <w:rPr/>
      </w:pPr>
      <w:r>
        <w:rPr>
          <w:spacing w:val="9"/>
        </w:rPr>
        <w:t>为了进一步规范人防工程战时通风系统检测工作，根</w:t>
      </w:r>
      <w:r>
        <w:rPr>
          <w:spacing w:val="8"/>
        </w:rPr>
        <w:t>据山东</w:t>
      </w:r>
      <w:r>
        <w:rPr/>
        <w:t xml:space="preserve"> </w:t>
      </w:r>
      <w:r>
        <w:rPr>
          <w:spacing w:val="30"/>
        </w:rPr>
        <w:t>省市场监督管理局《关于印发2020年度</w:t>
      </w:r>
      <w:r>
        <w:rPr>
          <w:spacing w:val="29"/>
        </w:rPr>
        <w:t>地方标准制(修)订计</w:t>
      </w:r>
      <w:r>
        <w:rPr/>
        <w:t xml:space="preserve"> </w:t>
      </w:r>
      <w:r>
        <w:rPr>
          <w:spacing w:val="23"/>
        </w:rPr>
        <w:t>划的通知(鲁市监标字[2020]249号)》的要求，在广泛调查研</w:t>
      </w:r>
      <w:r>
        <w:rPr/>
        <w:t xml:space="preserve"> </w:t>
      </w:r>
      <w:r>
        <w:rPr>
          <w:spacing w:val="9"/>
        </w:rPr>
        <w:t>究和征求意见的基础上，由山东省人民防空办公室提出，山</w:t>
      </w:r>
      <w:r>
        <w:rPr>
          <w:spacing w:val="8"/>
        </w:rPr>
        <w:t>东省</w:t>
      </w:r>
      <w:r>
        <w:rPr/>
        <w:t xml:space="preserve"> </w:t>
      </w:r>
      <w:r>
        <w:rPr>
          <w:spacing w:val="9"/>
        </w:rPr>
        <w:t>建筑科学研究院有限公司牵头组织并编制《</w:t>
      </w:r>
      <w:r>
        <w:rPr>
          <w:spacing w:val="8"/>
        </w:rPr>
        <w:t>人民防空工程战时通</w:t>
      </w:r>
    </w:p>
    <w:p>
      <w:pPr>
        <w:pStyle w:val="BodyText"/>
        <w:spacing w:line="220" w:lineRule="auto"/>
        <w:rPr/>
      </w:pPr>
      <w:r>
        <w:rPr>
          <w:spacing w:val="7"/>
        </w:rPr>
        <w:t>风系统检测技术规范》</w:t>
      </w:r>
      <w:r>
        <w:rPr>
          <w:spacing w:val="161"/>
        </w:rPr>
        <w:t xml:space="preserve"> </w:t>
      </w:r>
      <w:r>
        <w:rPr>
          <w:spacing w:val="7"/>
        </w:rPr>
        <w:t>(以下简称《规范》)。</w:t>
      </w:r>
    </w:p>
    <w:p>
      <w:pPr>
        <w:ind w:left="799"/>
        <w:spacing w:before="193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(二)起草单位、主要起草人及任务分工</w:t>
      </w:r>
    </w:p>
    <w:p>
      <w:pPr>
        <w:pStyle w:val="BodyText"/>
        <w:ind w:left="644"/>
        <w:spacing w:before="156" w:line="221" w:lineRule="auto"/>
        <w:rPr/>
      </w:pPr>
      <w:r>
        <w:rPr>
          <w:b/>
          <w:bCs/>
          <w:spacing w:val="-2"/>
        </w:rPr>
        <w:t>1.起草单位</w:t>
      </w:r>
    </w:p>
    <w:p>
      <w:pPr>
        <w:pStyle w:val="BodyText"/>
        <w:ind w:firstLine="644"/>
        <w:spacing w:before="187" w:line="328" w:lineRule="auto"/>
        <w:jc w:val="both"/>
        <w:rPr/>
      </w:pPr>
      <w:r>
        <w:rPr>
          <w:spacing w:val="8"/>
        </w:rPr>
        <w:t>《人民防空工程战时通风系统检测技术规范》主要起草单位</w:t>
      </w:r>
      <w:r>
        <w:rPr>
          <w:spacing w:val="15"/>
        </w:rPr>
        <w:t xml:space="preserve"> </w:t>
      </w:r>
      <w:r>
        <w:rPr>
          <w:spacing w:val="7"/>
        </w:rPr>
        <w:t>为：山东省建筑科学研究院有限公司、山东省人民防空工程定额</w:t>
      </w:r>
      <w:r>
        <w:rPr>
          <w:spacing w:val="7"/>
        </w:rPr>
        <w:t xml:space="preserve"> </w:t>
      </w:r>
      <w:r>
        <w:rPr>
          <w:spacing w:val="7"/>
        </w:rPr>
        <w:t>与质量监督站、青岛市人民防空工程质量监督站、山东省三益工</w:t>
      </w:r>
      <w:r>
        <w:rPr>
          <w:spacing w:val="7"/>
        </w:rPr>
        <w:t xml:space="preserve"> </w:t>
      </w:r>
      <w:r>
        <w:rPr>
          <w:spacing w:val="7"/>
        </w:rPr>
        <w:t>程建设监理有限公司、山东省特种设备检验研究院有限公司、滨</w:t>
      </w:r>
      <w:r>
        <w:rPr>
          <w:spacing w:val="7"/>
        </w:rPr>
        <w:t xml:space="preserve"> </w:t>
      </w:r>
      <w:r>
        <w:rPr>
          <w:spacing w:val="9"/>
        </w:rPr>
        <w:t>州市人民防空办公室、五莲县建筑工程管理服务中心</w:t>
      </w:r>
      <w:r>
        <w:rPr>
          <w:spacing w:val="8"/>
        </w:rPr>
        <w:t>、济南市历</w:t>
      </w:r>
      <w:r>
        <w:rPr/>
        <w:t xml:space="preserve"> </w:t>
      </w:r>
      <w:r>
        <w:rPr>
          <w:spacing w:val="12"/>
        </w:rPr>
        <w:t>城区城乡建设综合服务中心(济南市历城区人防工程服务中心)、</w:t>
      </w:r>
      <w:r>
        <w:rPr>
          <w:spacing w:val="5"/>
        </w:rPr>
        <w:t xml:space="preserve"> </w:t>
      </w:r>
      <w:r>
        <w:rPr>
          <w:spacing w:val="8"/>
        </w:rPr>
        <w:t>山东建科特种建筑工程技术中心有限公司、山东省建筑工程质量</w:t>
      </w:r>
    </w:p>
    <w:p>
      <w:pPr>
        <w:pStyle w:val="BodyText"/>
        <w:spacing w:line="220" w:lineRule="auto"/>
        <w:rPr/>
      </w:pPr>
      <w:r>
        <w:rPr/>
        <w:t>检验检测中心有限公司。</w:t>
      </w:r>
    </w:p>
    <w:p>
      <w:pPr>
        <w:pStyle w:val="BodyText"/>
        <w:ind w:left="624"/>
        <w:spacing w:before="190" w:line="222" w:lineRule="auto"/>
        <w:rPr/>
      </w:pPr>
      <w:r>
        <w:rPr>
          <w:b/>
          <w:bCs/>
          <w:spacing w:val="3"/>
        </w:rPr>
        <w:t>2.主要起草人</w:t>
      </w:r>
    </w:p>
    <w:p>
      <w:pPr>
        <w:pStyle w:val="BodyText"/>
        <w:ind w:left="639"/>
        <w:spacing w:before="180" w:line="222" w:lineRule="auto"/>
        <w:rPr/>
      </w:pPr>
      <w:r>
        <w:rPr>
          <w:spacing w:val="8"/>
        </w:rPr>
        <w:t>陈逸飞、于洪川、毛亚文、王东亮、安建国、谯立华、李现</w:t>
      </w:r>
    </w:p>
    <w:p>
      <w:pPr>
        <w:spacing w:line="222" w:lineRule="auto"/>
        <w:sectPr>
          <w:footerReference w:type="default" r:id="rId1"/>
          <w:pgSz w:w="11900" w:h="16820"/>
          <w:pgMar w:top="1429" w:right="1225" w:bottom="1398" w:left="1640" w:header="0" w:footer="1089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8"/>
        </w:rPr>
        <w:t>明、杨乐、罗文通、徐平荣、张鑫、刘鹏飞、张玉龙、陈正阳。</w:t>
      </w:r>
    </w:p>
    <w:p>
      <w:pPr>
        <w:pStyle w:val="BodyText"/>
        <w:ind w:left="614"/>
        <w:spacing w:before="176" w:line="223" w:lineRule="auto"/>
        <w:outlineLvl w:val="0"/>
        <w:rPr/>
      </w:pPr>
      <w:r>
        <w:rPr>
          <w:b/>
          <w:bCs/>
          <w:spacing w:val="5"/>
        </w:rPr>
        <w:t>3.任务分工</w:t>
      </w:r>
    </w:p>
    <w:p>
      <w:pPr>
        <w:pStyle w:val="BodyText"/>
        <w:ind w:left="609"/>
        <w:spacing w:before="166" w:line="548" w:lineRule="exact"/>
        <w:rPr/>
      </w:pPr>
      <w:r>
        <w:rPr>
          <w:spacing w:val="9"/>
          <w:position w:val="17"/>
        </w:rPr>
        <w:t>陈逸飞：标准起草负责人，起草标准文稿，向各单位征求意</w:t>
      </w:r>
    </w:p>
    <w:p>
      <w:pPr>
        <w:pStyle w:val="BodyText"/>
        <w:spacing w:line="220" w:lineRule="auto"/>
        <w:rPr/>
      </w:pPr>
      <w:r>
        <w:rPr>
          <w:spacing w:val="7"/>
        </w:rPr>
        <w:t>见，并汇总意见，组织对各单位意见进行讨论，编写送审稿。</w:t>
      </w:r>
    </w:p>
    <w:p>
      <w:pPr>
        <w:pStyle w:val="BodyText"/>
        <w:ind w:left="609"/>
        <w:spacing w:before="191" w:line="543" w:lineRule="exact"/>
        <w:rPr/>
      </w:pPr>
      <w:r>
        <w:rPr>
          <w:spacing w:val="9"/>
          <w:position w:val="17"/>
        </w:rPr>
        <w:t>于洪川：组织讨论确定标准框架、编写思路，</w:t>
      </w:r>
      <w:r>
        <w:rPr>
          <w:spacing w:val="8"/>
          <w:position w:val="17"/>
        </w:rPr>
        <w:t>组织起草组人</w:t>
      </w:r>
    </w:p>
    <w:p>
      <w:pPr>
        <w:pStyle w:val="BodyText"/>
        <w:spacing w:line="222" w:lineRule="auto"/>
        <w:rPr/>
      </w:pPr>
      <w:r>
        <w:rPr>
          <w:spacing w:val="5"/>
        </w:rPr>
        <w:t>员讨论确定标准化对象需要规范的技术要素。</w:t>
      </w:r>
    </w:p>
    <w:p>
      <w:pPr>
        <w:pStyle w:val="BodyText"/>
        <w:ind w:left="609"/>
        <w:spacing w:before="173" w:line="541" w:lineRule="exact"/>
        <w:rPr/>
      </w:pPr>
      <w:r>
        <w:rPr>
          <w:spacing w:val="19"/>
          <w:position w:val="17"/>
        </w:rPr>
        <w:t>毛亚文：检测方法(气密性)确认，参与调研、收集素材，</w:t>
      </w:r>
    </w:p>
    <w:p>
      <w:pPr>
        <w:pStyle w:val="BodyText"/>
        <w:spacing w:before="2" w:line="220" w:lineRule="auto"/>
        <w:rPr/>
      </w:pPr>
      <w:r>
        <w:rPr>
          <w:spacing w:val="-1"/>
        </w:rPr>
        <w:t>向各单位征求意见。</w:t>
      </w:r>
    </w:p>
    <w:p>
      <w:pPr>
        <w:pStyle w:val="BodyText"/>
        <w:ind w:left="609"/>
        <w:spacing w:before="199" w:line="560" w:lineRule="exact"/>
        <w:rPr/>
      </w:pPr>
      <w:r>
        <w:rPr>
          <w:spacing w:val="9"/>
          <w:position w:val="18"/>
        </w:rPr>
        <w:t>王东亮：参与调研、收集素材，向各单位征求意见，组织相</w:t>
      </w:r>
    </w:p>
    <w:p>
      <w:pPr>
        <w:pStyle w:val="BodyText"/>
        <w:spacing w:before="1" w:line="220" w:lineRule="auto"/>
        <w:rPr/>
      </w:pPr>
      <w:r>
        <w:rPr>
          <w:spacing w:val="4"/>
        </w:rPr>
        <w:t>关单位讨论标准，参与编写送审稿。</w:t>
      </w:r>
    </w:p>
    <w:p>
      <w:pPr>
        <w:pStyle w:val="BodyText"/>
        <w:ind w:left="609"/>
        <w:spacing w:before="158" w:line="561" w:lineRule="exact"/>
        <w:rPr/>
      </w:pPr>
      <w:r>
        <w:rPr>
          <w:spacing w:val="39"/>
          <w:position w:val="18"/>
        </w:rPr>
        <w:t>安建国：检测方法(风量)确认,参与调研</w:t>
      </w:r>
      <w:r>
        <w:rPr>
          <w:spacing w:val="38"/>
          <w:position w:val="18"/>
        </w:rPr>
        <w:t>、收集素材，</w:t>
      </w:r>
    </w:p>
    <w:p>
      <w:pPr>
        <w:pStyle w:val="BodyText"/>
        <w:spacing w:before="2" w:line="220" w:lineRule="auto"/>
        <w:rPr/>
      </w:pPr>
      <w:r>
        <w:rPr>
          <w:spacing w:val="-4"/>
        </w:rPr>
        <w:t>向各单位征求意见。</w:t>
      </w:r>
    </w:p>
    <w:p>
      <w:pPr>
        <w:pStyle w:val="BodyText"/>
        <w:ind w:left="609"/>
        <w:spacing w:before="175" w:line="327" w:lineRule="auto"/>
        <w:rPr/>
      </w:pPr>
      <w:r>
        <w:rPr>
          <w:spacing w:val="13"/>
        </w:rPr>
        <w:t>谯立华：参与具体试验(气密性)过程、试验数据分析处理。</w:t>
      </w:r>
      <w:r>
        <w:rPr>
          <w:spacing w:val="12"/>
        </w:rPr>
        <w:t xml:space="preserve"> </w:t>
      </w:r>
      <w:r>
        <w:rPr>
          <w:spacing w:val="13"/>
        </w:rPr>
        <w:t>李现明：参与具体试验(气密性)过程、试验数据分析处理。</w:t>
      </w:r>
      <w:r>
        <w:rPr>
          <w:spacing w:val="13"/>
        </w:rPr>
        <w:t xml:space="preserve"> </w:t>
      </w:r>
      <w:r>
        <w:rPr>
          <w:spacing w:val="19"/>
        </w:rPr>
        <w:t>杨乐：参与具体试验过(气密性)程、试验数据分析处理。</w:t>
      </w:r>
      <w:r>
        <w:rPr>
          <w:spacing w:val="4"/>
        </w:rPr>
        <w:t xml:space="preserve">  </w:t>
      </w:r>
      <w:r>
        <w:rPr>
          <w:spacing w:val="19"/>
        </w:rPr>
        <w:t>罗文通：参与具体试验过程(风量)、试验数据分析处理。</w:t>
      </w:r>
      <w:r>
        <w:rPr>
          <w:spacing w:val="5"/>
        </w:rPr>
        <w:t xml:space="preserve">  </w:t>
      </w:r>
      <w:r>
        <w:rPr>
          <w:spacing w:val="19"/>
        </w:rPr>
        <w:t>徐平荣：参与具体试验过程(风量)、试验数据分析处理。</w:t>
      </w:r>
    </w:p>
    <w:p>
      <w:pPr>
        <w:pStyle w:val="BodyText"/>
        <w:ind w:left="609"/>
        <w:spacing w:before="1" w:line="221" w:lineRule="auto"/>
        <w:rPr/>
      </w:pPr>
      <w:r>
        <w:rPr>
          <w:spacing w:val="19"/>
        </w:rPr>
        <w:t>张鑫：参与具体试验过程(空调)、试验数据分析处理。</w:t>
      </w:r>
    </w:p>
    <w:p>
      <w:pPr>
        <w:pStyle w:val="BodyText"/>
        <w:ind w:left="609"/>
        <w:spacing w:before="184" w:line="328" w:lineRule="auto"/>
        <w:rPr/>
      </w:pPr>
      <w:r>
        <w:rPr>
          <w:spacing w:val="13"/>
        </w:rPr>
        <w:t>刘鹏飞：参与具体试验过程(气密性)、试验数据分析处理。</w:t>
      </w:r>
      <w:r>
        <w:rPr>
          <w:spacing w:val="13"/>
        </w:rPr>
        <w:t xml:space="preserve"> </w:t>
      </w:r>
      <w:r>
        <w:rPr>
          <w:spacing w:val="13"/>
        </w:rPr>
        <w:t>张玉龙：参与具体试验过程(气密性)、试验数据分析处理。</w:t>
      </w:r>
    </w:p>
    <w:p>
      <w:pPr>
        <w:pStyle w:val="BodyText"/>
        <w:ind w:right="20"/>
        <w:spacing w:line="220" w:lineRule="auto"/>
        <w:jc w:val="right"/>
        <w:rPr/>
      </w:pPr>
      <w:r>
        <w:rPr>
          <w:spacing w:val="13"/>
        </w:rPr>
        <w:t>陈正阳：参与具体试验过程(气密性)、试验</w:t>
      </w:r>
      <w:r>
        <w:rPr>
          <w:spacing w:val="12"/>
        </w:rPr>
        <w:t>数据分析处理。</w:t>
      </w:r>
    </w:p>
    <w:p>
      <w:pPr>
        <w:ind w:left="769"/>
        <w:spacing w:before="18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(三)主要工作过程</w:t>
      </w:r>
    </w:p>
    <w:p>
      <w:pPr>
        <w:pStyle w:val="BodyText"/>
        <w:ind w:left="609"/>
        <w:spacing w:before="187" w:line="220" w:lineRule="auto"/>
        <w:rPr/>
      </w:pPr>
      <w:r>
        <w:rPr>
          <w:spacing w:val="13"/>
        </w:rPr>
        <w:t>1标准起草组成立暨第一次工作会议</w:t>
      </w:r>
    </w:p>
    <w:p>
      <w:pPr>
        <w:spacing w:line="220" w:lineRule="auto"/>
        <w:sectPr>
          <w:footerReference w:type="default" r:id="rId2"/>
          <w:pgSz w:w="11900" w:h="16820"/>
          <w:pgMar w:top="1429" w:right="1194" w:bottom="1412" w:left="1670" w:header="0" w:footer="1055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01" w:line="222" w:lineRule="auto"/>
        <w:rPr/>
      </w:pPr>
      <w:r>
        <w:rPr>
          <w:color w:val="2E4D77"/>
          <w:spacing w:val="17"/>
        </w:rPr>
        <w:t>2021年01</w:t>
      </w:r>
      <w:r>
        <w:rPr>
          <w:color w:val="2E4D77"/>
          <w:spacing w:val="-78"/>
        </w:rPr>
        <w:t xml:space="preserve"> </w:t>
      </w:r>
      <w:r>
        <w:rPr>
          <w:color w:val="2E4D77"/>
          <w:spacing w:val="17"/>
        </w:rPr>
        <w:t>月17日，标准起草组由山东省建筑科学研究院有</w:t>
      </w:r>
    </w:p>
    <w:p>
      <w:pPr>
        <w:pStyle w:val="BodyText"/>
        <w:ind w:left="14"/>
        <w:spacing w:before="183" w:line="220" w:lineRule="auto"/>
        <w:rPr/>
      </w:pPr>
      <w:r>
        <w:rPr>
          <w:spacing w:val="9"/>
        </w:rPr>
        <w:t>限公司牵头成立，并于山东省济南市召开了第一次工作会</w:t>
      </w:r>
      <w:r>
        <w:rPr>
          <w:spacing w:val="8"/>
        </w:rPr>
        <w:t>。会议</w:t>
      </w:r>
    </w:p>
    <w:p>
      <w:pPr>
        <w:pStyle w:val="BodyText"/>
        <w:ind w:left="14"/>
        <w:spacing w:before="190" w:line="220" w:lineRule="auto"/>
        <w:rPr/>
      </w:pPr>
      <w:r>
        <w:rPr>
          <w:color w:val="2E4D77"/>
          <w:spacing w:val="11"/>
        </w:rPr>
        <w:t>成立了标准起草组、学习培训了</w:t>
      </w:r>
      <w:r>
        <w:rPr>
          <w:color w:val="2E4D77"/>
        </w:rPr>
        <w:t>GB</w:t>
      </w:r>
      <w:r>
        <w:rPr>
          <w:color w:val="2E4D77"/>
          <w:spacing w:val="11"/>
        </w:rPr>
        <w:t>/T</w:t>
      </w:r>
      <w:r>
        <w:rPr>
          <w:color w:val="2E4D77"/>
          <w:spacing w:val="11"/>
        </w:rPr>
        <w:t xml:space="preserve">  </w:t>
      </w:r>
      <w:r>
        <w:rPr>
          <w:color w:val="2E4D77"/>
          <w:spacing w:val="11"/>
        </w:rPr>
        <w:t>1.1—2020</w:t>
      </w:r>
      <w:r>
        <w:rPr>
          <w:color w:val="2E4D77"/>
          <w:spacing w:val="-81"/>
        </w:rPr>
        <w:t xml:space="preserve"> </w:t>
      </w:r>
      <w:r>
        <w:rPr>
          <w:color w:val="2E4D77"/>
          <w:spacing w:val="11"/>
        </w:rPr>
        <w:t>标准化工作导</w:t>
      </w:r>
    </w:p>
    <w:p>
      <w:pPr>
        <w:pStyle w:val="BodyText"/>
        <w:ind w:left="14" w:right="86"/>
        <w:spacing w:before="162" w:line="328" w:lineRule="auto"/>
        <w:jc w:val="both"/>
        <w:rPr/>
      </w:pPr>
      <w:r>
        <w:rPr>
          <w:spacing w:val="27"/>
        </w:rPr>
        <w:t>则第1部分：标准化文件的结构和起草规则、讨论了标准编制</w:t>
      </w:r>
      <w:r>
        <w:rPr>
          <w:spacing w:val="3"/>
        </w:rPr>
        <w:t xml:space="preserve"> </w:t>
      </w:r>
      <w:r>
        <w:rPr>
          <w:spacing w:val="9"/>
        </w:rPr>
        <w:t>大纲、编制了工作计划进度、明确了起草工作组成员分工</w:t>
      </w:r>
      <w:r>
        <w:rPr>
          <w:spacing w:val="8"/>
        </w:rPr>
        <w:t>、研讨</w:t>
      </w:r>
    </w:p>
    <w:p>
      <w:pPr>
        <w:pStyle w:val="BodyText"/>
        <w:ind w:left="14"/>
        <w:spacing w:line="222" w:lineRule="auto"/>
        <w:rPr/>
      </w:pPr>
      <w:r>
        <w:rPr>
          <w:spacing w:val="-2"/>
        </w:rPr>
        <w:t>了《规范》</w:t>
      </w:r>
      <w:r>
        <w:rPr>
          <w:spacing w:val="26"/>
        </w:rPr>
        <w:t xml:space="preserve">  </w:t>
      </w:r>
      <w:r>
        <w:rPr>
          <w:spacing w:val="-2"/>
        </w:rPr>
        <w:t>(草稿)。</w:t>
      </w:r>
    </w:p>
    <w:p>
      <w:pPr>
        <w:pStyle w:val="BodyText"/>
        <w:ind w:left="14" w:firstLine="639"/>
        <w:spacing w:before="177" w:line="327" w:lineRule="auto"/>
        <w:jc w:val="both"/>
        <w:rPr/>
      </w:pPr>
      <w:r>
        <w:rPr>
          <w:spacing w:val="12"/>
        </w:rPr>
        <w:t>参会人员对《规范》</w:t>
      </w:r>
      <w:r>
        <w:rPr>
          <w:spacing w:val="5"/>
        </w:rPr>
        <w:t xml:space="preserve">  </w:t>
      </w:r>
      <w:r>
        <w:rPr>
          <w:spacing w:val="12"/>
        </w:rPr>
        <w:t>(草稿)提出19条修改意见，主要为：</w:t>
      </w:r>
      <w:r>
        <w:rPr/>
        <w:t xml:space="preserve"> </w:t>
      </w:r>
      <w:r>
        <w:rPr>
          <w:spacing w:val="9"/>
        </w:rPr>
        <w:t>规范中的术语是否恰当增加、术语表达准确性；增加人防相关检</w:t>
      </w:r>
      <w:r>
        <w:rPr/>
        <w:t xml:space="preserve"> </w:t>
      </w:r>
      <w:r>
        <w:rPr>
          <w:spacing w:val="9"/>
        </w:rPr>
        <w:t>测依据的引用；增加检测所需设备及精度要求；增加规范中检测</w:t>
      </w:r>
      <w:r>
        <w:rPr>
          <w:spacing w:val="8"/>
        </w:rPr>
        <w:t xml:space="preserve"> </w:t>
      </w:r>
      <w:r>
        <w:rPr>
          <w:spacing w:val="8"/>
        </w:rPr>
        <w:t>内容，如：空调检测、人防门密闭性能检测、滤毒通风检测、管</w:t>
      </w:r>
    </w:p>
    <w:p>
      <w:pPr>
        <w:pStyle w:val="BodyText"/>
        <w:ind w:left="14"/>
        <w:spacing w:line="220" w:lineRule="auto"/>
        <w:rPr/>
      </w:pPr>
      <w:r>
        <w:rPr>
          <w:spacing w:val="2"/>
        </w:rPr>
        <w:t>道气密性等。</w:t>
      </w:r>
    </w:p>
    <w:p>
      <w:pPr>
        <w:pStyle w:val="BodyText"/>
        <w:ind w:right="80"/>
        <w:spacing w:before="190" w:line="574" w:lineRule="exact"/>
        <w:jc w:val="right"/>
        <w:rPr/>
      </w:pPr>
      <w:r>
        <w:rPr>
          <w:spacing w:val="9"/>
          <w:position w:val="19"/>
        </w:rPr>
        <w:t>标准起草组对收集到的意见进行了逐条归纳整理，并形成了</w:t>
      </w:r>
    </w:p>
    <w:p>
      <w:pPr>
        <w:pStyle w:val="BodyText"/>
        <w:spacing w:line="222" w:lineRule="auto"/>
        <w:rPr/>
      </w:pPr>
      <w:r>
        <w:rPr>
          <w:spacing w:val="7"/>
        </w:rPr>
        <w:t>“意见汇总及处理情况”说明。</w:t>
      </w:r>
    </w:p>
    <w:p>
      <w:pPr>
        <w:pStyle w:val="BodyText"/>
        <w:ind w:left="659"/>
        <w:spacing w:before="159" w:line="220" w:lineRule="auto"/>
        <w:outlineLvl w:val="0"/>
        <w:rPr/>
      </w:pPr>
      <w:r>
        <w:rPr>
          <w:b/>
          <w:bCs/>
          <w:color w:val="3F547F"/>
          <w:spacing w:val="5"/>
        </w:rPr>
        <w:t>2.标准起草组第二次工作会议</w:t>
      </w:r>
    </w:p>
    <w:p>
      <w:pPr>
        <w:pStyle w:val="BodyText"/>
        <w:ind w:left="654"/>
        <w:spacing w:before="154" w:line="219" w:lineRule="auto"/>
        <w:rPr/>
      </w:pPr>
      <w:r>
        <w:rPr>
          <w:color w:val="435D80"/>
          <w:spacing w:val="15"/>
        </w:rPr>
        <w:t>2021</w:t>
      </w:r>
      <w:r>
        <w:rPr>
          <w:color w:val="435D80"/>
          <w:spacing w:val="-12"/>
        </w:rPr>
        <w:t xml:space="preserve"> </w:t>
      </w:r>
      <w:r>
        <w:rPr>
          <w:color w:val="435D80"/>
          <w:spacing w:val="15"/>
        </w:rPr>
        <w:t>年08月29日，标准起草组在线上召开了第二次工作会</w:t>
      </w:r>
    </w:p>
    <w:p>
      <w:pPr>
        <w:pStyle w:val="BodyText"/>
        <w:ind w:left="14"/>
        <w:spacing w:before="194" w:line="563" w:lineRule="exact"/>
        <w:rPr/>
      </w:pPr>
      <w:r>
        <w:rPr>
          <w:spacing w:val="9"/>
          <w:position w:val="18"/>
        </w:rPr>
        <w:t>议。主要内容为：牵头单位汇报《规范》初稿条文修改及</w:t>
      </w:r>
      <w:r>
        <w:rPr>
          <w:spacing w:val="8"/>
          <w:position w:val="18"/>
        </w:rPr>
        <w:t>第一次</w:t>
      </w:r>
    </w:p>
    <w:p>
      <w:pPr>
        <w:pStyle w:val="BodyText"/>
        <w:ind w:left="14"/>
        <w:spacing w:line="222" w:lineRule="auto"/>
        <w:rPr/>
      </w:pPr>
      <w:r>
        <w:rPr>
          <w:spacing w:val="8"/>
        </w:rPr>
        <w:t>会意见梳理情况、分组讨论《规范》</w:t>
      </w:r>
      <w:r>
        <w:rPr>
          <w:spacing w:val="8"/>
        </w:rPr>
        <w:t xml:space="preserve">  </w:t>
      </w:r>
      <w:r>
        <w:rPr>
          <w:spacing w:val="8"/>
        </w:rPr>
        <w:t>(初稿)修改意见建议。</w:t>
      </w:r>
    </w:p>
    <w:p>
      <w:pPr>
        <w:pStyle w:val="BodyText"/>
        <w:ind w:left="14" w:right="58" w:firstLine="699"/>
        <w:spacing w:before="176" w:line="327" w:lineRule="auto"/>
        <w:jc w:val="both"/>
        <w:rPr/>
      </w:pPr>
      <w:r>
        <w:rPr>
          <w:spacing w:val="20"/>
        </w:rPr>
        <w:t>参会人员对《规范》修改后初稿共提出54条修改意见，主</w:t>
      </w:r>
      <w:r>
        <w:rPr>
          <w:spacing w:val="5"/>
        </w:rPr>
        <w:t xml:space="preserve"> </w:t>
      </w:r>
      <w:r>
        <w:rPr>
          <w:spacing w:val="9"/>
        </w:rPr>
        <w:t>要为：增加、修改部分术语定义，确定规范性文件引用范围，室</w:t>
      </w:r>
      <w:r>
        <w:rPr>
          <w:spacing w:val="5"/>
        </w:rPr>
        <w:t xml:space="preserve"> </w:t>
      </w:r>
      <w:r>
        <w:rPr>
          <w:spacing w:val="8"/>
        </w:rPr>
        <w:t>内温度测量监测点布置方式，表格中符号注释修正，确认通风管</w:t>
      </w:r>
    </w:p>
    <w:p>
      <w:pPr>
        <w:pStyle w:val="BodyText"/>
        <w:ind w:left="14"/>
        <w:spacing w:line="220" w:lineRule="auto"/>
        <w:rPr/>
      </w:pPr>
      <w:r>
        <w:rPr>
          <w:spacing w:val="3"/>
        </w:rPr>
        <w:t>气密性检测控制指标等。</w:t>
      </w:r>
    </w:p>
    <w:p>
      <w:pPr>
        <w:pStyle w:val="BodyText"/>
        <w:ind w:right="80"/>
        <w:spacing w:before="191" w:line="563" w:lineRule="exact"/>
        <w:jc w:val="right"/>
        <w:rPr/>
      </w:pPr>
      <w:r>
        <w:rPr>
          <w:spacing w:val="9"/>
          <w:position w:val="18"/>
        </w:rPr>
        <w:t>标准起草组对收集到的意见进行了逐条归纳整理，并形成了</w:t>
      </w:r>
    </w:p>
    <w:p>
      <w:pPr>
        <w:pStyle w:val="BodyText"/>
        <w:ind w:left="10"/>
        <w:spacing w:before="1" w:line="222" w:lineRule="auto"/>
        <w:rPr/>
      </w:pPr>
      <w:r>
        <w:rPr>
          <w:spacing w:val="9"/>
        </w:rPr>
        <w:t>“意见汇总及处理情况”说明。</w:t>
      </w:r>
    </w:p>
    <w:p>
      <w:pPr>
        <w:spacing w:line="222" w:lineRule="auto"/>
        <w:sectPr>
          <w:footerReference w:type="default" r:id="rId3"/>
          <w:pgSz w:w="12070" w:h="16940"/>
          <w:pgMar w:top="1439" w:right="1365" w:bottom="1437" w:left="1655" w:header="0" w:footer="1129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97" w:line="22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14"/>
        </w:rPr>
        <w:t>3.标准起草组第三次工作会议</w:t>
      </w:r>
    </w:p>
    <w:p>
      <w:pPr>
        <w:pStyle w:val="BodyText"/>
        <w:ind w:left="20" w:right="76" w:firstLine="639"/>
        <w:spacing w:before="184" w:line="343" w:lineRule="auto"/>
        <w:jc w:val="both"/>
        <w:rPr>
          <w:sz w:val="30"/>
          <w:szCs w:val="30"/>
        </w:rPr>
      </w:pPr>
      <w:r>
        <w:rPr>
          <w:sz w:val="30"/>
          <w:szCs w:val="30"/>
          <w:spacing w:val="7"/>
        </w:rPr>
        <w:t>2021</w:t>
      </w:r>
      <w:r>
        <w:rPr>
          <w:sz w:val="30"/>
          <w:szCs w:val="30"/>
          <w:spacing w:val="-25"/>
        </w:rPr>
        <w:t xml:space="preserve"> </w:t>
      </w:r>
      <w:r>
        <w:rPr>
          <w:sz w:val="30"/>
          <w:szCs w:val="30"/>
          <w:spacing w:val="7"/>
        </w:rPr>
        <w:t>年</w:t>
      </w:r>
      <w:r>
        <w:rPr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7"/>
        </w:rPr>
        <w:t>1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7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7"/>
        </w:rPr>
        <w:t>月</w:t>
      </w:r>
      <w:r>
        <w:rPr>
          <w:sz w:val="30"/>
          <w:szCs w:val="30"/>
          <w:spacing w:val="-68"/>
        </w:rPr>
        <w:t xml:space="preserve"> </w:t>
      </w:r>
      <w:r>
        <w:rPr>
          <w:sz w:val="30"/>
          <w:szCs w:val="30"/>
          <w:spacing w:val="7"/>
        </w:rPr>
        <w:t>0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7"/>
        </w:rPr>
        <w:t>1日，标准起草组在山东省济南市召开了第三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次工作会议。主要内容为：牵头单位汇报了《规范》条文修改及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6"/>
        </w:rPr>
        <w:t>第二次会意见梳理情况、分组讨论修改后的《规范》</w:t>
      </w:r>
      <w:r>
        <w:rPr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(</w:t>
      </w:r>
      <w:r>
        <w:rPr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6"/>
        </w:rPr>
        <w:t>草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6"/>
        </w:rPr>
        <w:t>稿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6"/>
        </w:rPr>
        <w:t>)</w:t>
      </w:r>
      <w:r>
        <w:rPr>
          <w:sz w:val="30"/>
          <w:szCs w:val="30"/>
          <w:spacing w:val="-23"/>
        </w:rPr>
        <w:t xml:space="preserve"> </w:t>
      </w:r>
      <w:r>
        <w:rPr>
          <w:sz w:val="30"/>
          <w:szCs w:val="30"/>
          <w:spacing w:val="6"/>
        </w:rPr>
        <w:t>,</w:t>
      </w:r>
    </w:p>
    <w:p>
      <w:pPr>
        <w:pStyle w:val="BodyText"/>
        <w:ind w:left="20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并进行意见汇总。</w:t>
      </w:r>
    </w:p>
    <w:p>
      <w:pPr>
        <w:pStyle w:val="BodyText"/>
        <w:ind w:left="20" w:firstLine="639"/>
        <w:spacing w:before="186" w:line="337" w:lineRule="auto"/>
        <w:jc w:val="both"/>
        <w:rPr>
          <w:sz w:val="30"/>
          <w:szCs w:val="30"/>
        </w:rPr>
      </w:pPr>
      <w:r>
        <w:rPr>
          <w:sz w:val="30"/>
          <w:szCs w:val="30"/>
          <w:spacing w:val="20"/>
        </w:rPr>
        <w:t>参会人员对修改后的《规范》(草稿)共提出10条修改意见，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0"/>
        </w:rPr>
        <w:t>主要为：本规范适用范围、删除术语定义中“换气次数”的定义、</w:t>
      </w:r>
    </w:p>
    <w:p>
      <w:pPr>
        <w:pStyle w:val="BodyText"/>
        <w:ind w:left="20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删除温度检测设备的要求、规范战时通风系统图画法等。</w:t>
      </w:r>
    </w:p>
    <w:p>
      <w:pPr>
        <w:pStyle w:val="BodyText"/>
        <w:ind w:right="77" w:firstLine="660"/>
        <w:spacing w:before="181" w:line="346" w:lineRule="auto"/>
        <w:jc w:val="both"/>
        <w:rPr>
          <w:sz w:val="30"/>
          <w:szCs w:val="30"/>
        </w:rPr>
      </w:pPr>
      <w:r>
        <w:rPr>
          <w:sz w:val="30"/>
          <w:szCs w:val="30"/>
          <w:spacing w:val="19"/>
        </w:rPr>
        <w:t>标准起草组对收集到的意见进行了逐条归纳整理，并形成了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34"/>
        </w:rPr>
        <w:t>“意见汇总及处理情况”说明。2022年1月</w:t>
      </w:r>
      <w:r>
        <w:rPr>
          <w:sz w:val="30"/>
          <w:szCs w:val="30"/>
          <w:spacing w:val="33"/>
        </w:rPr>
        <w:t>25日，形成了《规</w:t>
      </w:r>
    </w:p>
    <w:p>
      <w:pPr>
        <w:pStyle w:val="BodyText"/>
        <w:ind w:left="20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范》</w:t>
      </w:r>
      <w:r>
        <w:rPr>
          <w:sz w:val="30"/>
          <w:szCs w:val="30"/>
          <w:spacing w:val="119"/>
        </w:rPr>
        <w:t xml:space="preserve"> </w:t>
      </w:r>
      <w:r>
        <w:rPr>
          <w:sz w:val="30"/>
          <w:szCs w:val="30"/>
          <w:spacing w:val="17"/>
        </w:rPr>
        <w:t>(征求意见稿)。</w:t>
      </w:r>
    </w:p>
    <w:p>
      <w:pPr>
        <w:pStyle w:val="BodyText"/>
        <w:ind w:left="664"/>
        <w:spacing w:before="175" w:line="22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11"/>
        </w:rPr>
        <w:t>4.公开征求意见</w:t>
      </w:r>
    </w:p>
    <w:p>
      <w:pPr>
        <w:pStyle w:val="BodyText"/>
        <w:ind w:left="20" w:right="81" w:firstLine="639"/>
        <w:spacing w:before="181" w:line="338" w:lineRule="auto"/>
        <w:jc w:val="both"/>
        <w:rPr>
          <w:sz w:val="30"/>
          <w:szCs w:val="30"/>
        </w:rPr>
      </w:pPr>
      <w:r>
        <w:rPr>
          <w:sz w:val="30"/>
          <w:szCs w:val="30"/>
          <w:spacing w:val="27"/>
        </w:rPr>
        <w:t>2022年01月28日，山东省建筑科学研究院有限公司印发征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26"/>
        </w:rPr>
        <w:t>求意见函，面向40个单位、专家发送了定向征求意见函，至02</w:t>
      </w:r>
    </w:p>
    <w:p>
      <w:pPr>
        <w:pStyle w:val="BodyText"/>
        <w:ind w:left="20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月28日结束，征求意见的期限共计30天。</w:t>
      </w:r>
    </w:p>
    <w:p>
      <w:pPr>
        <w:pStyle w:val="BodyText"/>
        <w:ind w:left="660"/>
        <w:spacing w:before="203" w:line="548" w:lineRule="exact"/>
        <w:rPr>
          <w:sz w:val="30"/>
          <w:szCs w:val="30"/>
        </w:rPr>
      </w:pPr>
      <w:r>
        <w:rPr>
          <w:sz w:val="30"/>
          <w:szCs w:val="30"/>
          <w:spacing w:val="23"/>
          <w:position w:val="18"/>
        </w:rPr>
        <w:t>本次公开征求意见共计征集到34个单位、专家反馈意</w:t>
      </w:r>
      <w:r>
        <w:rPr>
          <w:sz w:val="30"/>
          <w:szCs w:val="30"/>
          <w:spacing w:val="22"/>
          <w:position w:val="18"/>
        </w:rPr>
        <w:t>见114</w:t>
      </w:r>
    </w:p>
    <w:p>
      <w:pPr>
        <w:pStyle w:val="BodyText"/>
        <w:ind w:left="20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条。具体分布情况如表1、图1所示。反馈意见主要集中在“5</w:t>
      </w:r>
      <w:r>
        <w:rPr>
          <w:sz w:val="30"/>
          <w:szCs w:val="30"/>
          <w:spacing w:val="-3"/>
        </w:rPr>
        <w:t xml:space="preserve"> </w:t>
      </w:r>
      <w:r>
        <w:rPr>
          <w:sz w:val="30"/>
          <w:szCs w:val="30"/>
          <w:spacing w:val="18"/>
        </w:rPr>
        <w:t>环</w:t>
      </w:r>
    </w:p>
    <w:p>
      <w:pPr>
        <w:pStyle w:val="BodyText"/>
        <w:ind w:left="20"/>
        <w:spacing w:before="194" w:line="220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境温度、湿度”、</w:t>
      </w:r>
      <w:r>
        <w:rPr>
          <w:sz w:val="30"/>
          <w:szCs w:val="30"/>
          <w:spacing w:val="58"/>
        </w:rPr>
        <w:t xml:space="preserve"> </w:t>
      </w:r>
      <w:r>
        <w:rPr>
          <w:sz w:val="30"/>
          <w:szCs w:val="30"/>
          <w:spacing w:val="7"/>
        </w:rPr>
        <w:t>“6</w:t>
      </w:r>
      <w:r>
        <w:rPr>
          <w:sz w:val="30"/>
          <w:szCs w:val="30"/>
          <w:spacing w:val="68"/>
        </w:rPr>
        <w:t xml:space="preserve"> </w:t>
      </w:r>
      <w:r>
        <w:rPr>
          <w:sz w:val="30"/>
          <w:szCs w:val="30"/>
          <w:spacing w:val="7"/>
        </w:rPr>
        <w:t>风量检测”与“7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7"/>
        </w:rPr>
        <w:t>气密性检测</w:t>
      </w:r>
      <w:r>
        <w:rPr>
          <w:sz w:val="30"/>
          <w:szCs w:val="30"/>
          <w:spacing w:val="6"/>
        </w:rPr>
        <w:t>”部分。</w:t>
      </w:r>
    </w:p>
    <w:p>
      <w:pPr>
        <w:pStyle w:val="BodyText"/>
        <w:ind w:left="2994"/>
        <w:spacing w:before="39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表1:反馈意见分布情况</w:t>
      </w:r>
    </w:p>
    <w:p>
      <w:pPr>
        <w:spacing w:before="133"/>
        <w:rPr/>
      </w:pPr>
      <w:r/>
    </w:p>
    <w:tbl>
      <w:tblPr>
        <w:tblStyle w:val="TableNormal"/>
        <w:tblW w:w="7770" w:type="dxa"/>
        <w:tblInd w:w="5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2846"/>
        <w:gridCol w:w="2207"/>
        <w:gridCol w:w="1993"/>
      </w:tblGrid>
      <w:tr>
        <w:trPr>
          <w:trHeight w:val="303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05"/>
              <w:spacing w:before="37" w:line="189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161"/>
              <w:spacing w:before="34" w:line="191" w:lineRule="auto"/>
              <w:rPr/>
            </w:pPr>
            <w:r>
              <w:rPr>
                <w:spacing w:val="6"/>
              </w:rPr>
              <w:t>章节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345"/>
              <w:spacing w:before="35" w:line="190" w:lineRule="auto"/>
              <w:rPr/>
            </w:pPr>
            <w:r>
              <w:rPr>
                <w:spacing w:val="7"/>
              </w:rPr>
              <w:t>反馈意见(条)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548"/>
              <w:spacing w:before="37" w:line="189" w:lineRule="auto"/>
              <w:rPr/>
            </w:pPr>
            <w:r>
              <w:rPr>
                <w:spacing w:val="11"/>
              </w:rPr>
              <w:t>比例(%)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95" w:line="193" w:lineRule="exact"/>
              <w:rPr/>
            </w:pPr>
            <w:r>
              <w:rPr>
                <w:color w:val="002D69"/>
                <w:position w:val="-3"/>
              </w:rPr>
              <w:t>1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041"/>
              <w:spacing w:before="34" w:line="188" w:lineRule="auto"/>
              <w:rPr/>
            </w:pPr>
            <w:r>
              <w:rPr>
                <w:spacing w:val="10"/>
              </w:rPr>
              <w:t>规范名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035"/>
              <w:spacing w:before="96" w:line="192" w:lineRule="exact"/>
              <w:rPr/>
            </w:pPr>
            <w:r>
              <w:rPr>
                <w:position w:val="-3"/>
              </w:rPr>
              <w:t>0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96" w:line="192" w:lineRule="exact"/>
              <w:rPr/>
            </w:pPr>
            <w:r>
              <w:rPr>
                <w:color w:val="002A8B"/>
                <w:spacing w:val="-3"/>
                <w:position w:val="-3"/>
              </w:rPr>
              <w:t>0.0%</w:t>
            </w:r>
          </w:p>
        </w:tc>
      </w:tr>
      <w:tr>
        <w:trPr>
          <w:trHeight w:val="288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87" w:line="190" w:lineRule="exact"/>
              <w:rPr/>
            </w:pPr>
            <w:r>
              <w:rPr>
                <w:position w:val="-3"/>
              </w:rPr>
              <w:t>2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161"/>
              <w:spacing w:before="23" w:line="188" w:lineRule="auto"/>
              <w:rPr/>
            </w:pPr>
            <w:r>
              <w:rPr>
                <w:spacing w:val="13"/>
              </w:rPr>
              <w:t>目次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035"/>
              <w:spacing w:before="87" w:line="190" w:lineRule="exact"/>
              <w:rPr/>
            </w:pPr>
            <w:r>
              <w:rPr>
                <w:position w:val="-3"/>
              </w:rPr>
              <w:t>0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87" w:line="190" w:lineRule="exact"/>
              <w:rPr/>
            </w:pPr>
            <w:r>
              <w:rPr>
                <w:color w:val="003193"/>
                <w:spacing w:val="-3"/>
                <w:position w:val="-3"/>
              </w:rPr>
              <w:t>0.0%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99" w:line="189" w:lineRule="exact"/>
              <w:rPr/>
            </w:pPr>
            <w:r>
              <w:rPr>
                <w:position w:val="-3"/>
              </w:rPr>
              <w:t>3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161"/>
              <w:spacing w:before="37" w:line="186" w:lineRule="auto"/>
              <w:rPr/>
            </w:pPr>
            <w:r>
              <w:rPr>
                <w:spacing w:val="9"/>
              </w:rPr>
              <w:t>前言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60" w:line="169" w:lineRule="auto"/>
              <w:rPr/>
            </w:pPr>
            <w:r>
              <w:rPr>
                <w:color w:val="002A9D"/>
                <w:spacing w:val="-2"/>
              </w:rPr>
              <w:t>0</w:t>
            </w:r>
            <w:r>
              <w:rPr>
                <w:color w:val="080053"/>
                <w:spacing w:val="-2"/>
              </w:rPr>
              <w:t>.8</w:t>
            </w:r>
            <w:r>
              <w:rPr>
                <w:spacing w:val="-2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100" w:line="198" w:lineRule="exact"/>
              <w:rPr/>
            </w:pPr>
            <w:r>
              <w:rPr>
                <w:color w:val="001581"/>
                <w:position w:val="-3"/>
              </w:rPr>
              <w:t>4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161"/>
              <w:spacing w:before="37" w:line="193" w:lineRule="auto"/>
              <w:rPr/>
            </w:pPr>
            <w:r>
              <w:rPr>
                <w:spacing w:val="9"/>
              </w:rPr>
              <w:t>引言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100" w:line="198" w:lineRule="exact"/>
              <w:rPr/>
            </w:pPr>
            <w:r>
              <w:rPr>
                <w:color w:val="00359E"/>
                <w:spacing w:val="-3"/>
                <w:position w:val="-3"/>
              </w:rPr>
              <w:t>0.8%</w:t>
            </w:r>
          </w:p>
        </w:tc>
      </w:tr>
      <w:tr>
        <w:trPr>
          <w:trHeight w:val="288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93" w:line="185" w:lineRule="exact"/>
              <w:rPr/>
            </w:pPr>
            <w:r>
              <w:rPr>
                <w:color w:val="002C84"/>
                <w:position w:val="-3"/>
              </w:rPr>
              <w:t>5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1101"/>
              <w:spacing w:before="27" w:line="185" w:lineRule="auto"/>
              <w:rPr/>
            </w:pPr>
            <w:r>
              <w:rPr>
                <w:spacing w:val="6"/>
              </w:rPr>
              <w:t>1范围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91" w:line="187" w:lineRule="exact"/>
              <w:rPr/>
            </w:pPr>
            <w:r>
              <w:rPr>
                <w:color w:val="003F92"/>
                <w:spacing w:val="-3"/>
                <w:position w:val="-3"/>
              </w:rPr>
              <w:t>0.8%</w:t>
            </w:r>
          </w:p>
        </w:tc>
      </w:tr>
      <w:tr>
        <w:trPr>
          <w:trHeight w:val="304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85"/>
              <w:spacing w:before="103" w:line="190" w:lineRule="exact"/>
              <w:rPr/>
            </w:pPr>
            <w:r>
              <w:rPr>
                <w:color w:val="001373"/>
                <w:position w:val="-3"/>
              </w:rPr>
              <w:t>6</w:t>
            </w:r>
          </w:p>
        </w:tc>
        <w:tc>
          <w:tcPr>
            <w:tcW w:w="2846" w:type="dxa"/>
            <w:vAlign w:val="top"/>
          </w:tcPr>
          <w:p>
            <w:pPr>
              <w:pStyle w:val="TableText"/>
              <w:ind w:left="721"/>
              <w:spacing w:before="39" w:line="188" w:lineRule="auto"/>
              <w:rPr/>
            </w:pPr>
            <w:r>
              <w:rPr>
                <w:spacing w:val="2"/>
              </w:rPr>
              <w:t>2术语和定义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035"/>
              <w:spacing w:before="103" w:line="190" w:lineRule="exact"/>
              <w:rPr/>
            </w:pPr>
            <w:r>
              <w:rPr>
                <w:color w:val="002382"/>
                <w:position w:val="-3"/>
              </w:rPr>
              <w:t>8</w:t>
            </w:r>
          </w:p>
        </w:tc>
        <w:tc>
          <w:tcPr>
            <w:tcW w:w="1993" w:type="dxa"/>
            <w:vAlign w:val="top"/>
          </w:tcPr>
          <w:p>
            <w:pPr>
              <w:pStyle w:val="TableText"/>
              <w:ind w:left="738"/>
              <w:spacing w:before="103" w:line="190" w:lineRule="exact"/>
              <w:rPr/>
            </w:pPr>
            <w:r>
              <w:rPr>
                <w:color w:val="004196"/>
                <w:spacing w:val="-3"/>
                <w:position w:val="-3"/>
              </w:rPr>
              <w:t>6.6%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20"/>
          <w:pgMar w:top="1429" w:right="1230" w:bottom="1380" w:left="1630" w:header="0" w:footer="108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6"/>
        <w:rPr/>
      </w:pPr>
      <w:r/>
    </w:p>
    <w:p>
      <w:pPr>
        <w:spacing w:before="56"/>
        <w:rPr/>
      </w:pPr>
      <w:r/>
    </w:p>
    <w:tbl>
      <w:tblPr>
        <w:tblStyle w:val="TableNormal"/>
        <w:tblW w:w="7779" w:type="dxa"/>
        <w:tblInd w:w="5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2836"/>
        <w:gridCol w:w="2217"/>
        <w:gridCol w:w="2002"/>
      </w:tblGrid>
      <w:tr>
        <w:trPr>
          <w:trHeight w:val="303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94"/>
              <w:spacing w:before="98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7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1051"/>
              <w:spacing w:before="34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符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号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044"/>
              <w:spacing w:before="96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685"/>
                <w:position w:val="-3"/>
              </w:rPr>
              <w:t>2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95" w:line="1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88B"/>
                <w:spacing w:val="-7"/>
                <w:position w:val="-2"/>
              </w:rPr>
              <w:t>1.6%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94"/>
              <w:spacing w:before="93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8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870"/>
              <w:spacing w:before="32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4总体要求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984"/>
              <w:spacing w:before="92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11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93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398"/>
                <w:spacing w:val="-3"/>
                <w:position w:val="-2"/>
              </w:rPr>
              <w:t>9.0%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94"/>
              <w:spacing w:before="94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D7C"/>
                <w:position w:val="-3"/>
              </w:rPr>
              <w:t>9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510"/>
              <w:spacing w:before="32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E98"/>
                <w:spacing w:val="1"/>
              </w:rPr>
              <w:t>5环境温度、湿度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984"/>
              <w:spacing w:before="93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281"/>
                <w:spacing w:val="-7"/>
                <w:position w:val="-3"/>
              </w:rPr>
              <w:t>15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697"/>
              <w:spacing w:before="93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49D"/>
                <w:spacing w:val="-6"/>
                <w:position w:val="-3"/>
              </w:rPr>
              <w:t>12.3%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4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66C"/>
                <w:spacing w:val="-7"/>
                <w:position w:val="-3"/>
              </w:rPr>
              <w:t>10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870"/>
              <w:spacing w:before="32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680"/>
                <w:spacing w:val="3"/>
              </w:rPr>
              <w:t>6风量检测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984"/>
              <w:spacing w:before="95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782"/>
                <w:spacing w:val="-4"/>
                <w:position w:val="-3"/>
              </w:rPr>
              <w:t>32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697"/>
              <w:spacing w:before="95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C8D"/>
                <w:spacing w:val="-3"/>
                <w:position w:val="-3"/>
              </w:rPr>
              <w:t>26.2%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5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11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751"/>
              <w:spacing w:before="34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7气密性检测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984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781"/>
                <w:spacing w:val="-4"/>
                <w:position w:val="-3"/>
              </w:rPr>
              <w:t>29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697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994"/>
                <w:spacing w:val="-3"/>
                <w:position w:val="-3"/>
              </w:rPr>
              <w:t>23.8%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886"/>
                <w:spacing w:val="-7"/>
                <w:position w:val="-3"/>
              </w:rPr>
              <w:t>12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390"/>
              <w:spacing w:before="35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375"/>
                <w:spacing w:val="2"/>
              </w:rPr>
              <w:t>8空调进风系统检测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984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11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97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398"/>
                <w:spacing w:val="-3"/>
                <w:position w:val="-3"/>
              </w:rPr>
              <w:t>9.0%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7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186"/>
                <w:spacing w:val="-7"/>
                <w:position w:val="-3"/>
              </w:rPr>
              <w:t>13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870"/>
              <w:spacing w:before="34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271"/>
                <w:spacing w:val="3"/>
              </w:rPr>
              <w:t>9检测报告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044"/>
              <w:spacing w:before="98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28A"/>
                <w:position w:val="-3"/>
              </w:rPr>
              <w:t>3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98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783"/>
                <w:spacing w:val="-4"/>
                <w:position w:val="-3"/>
              </w:rPr>
              <w:t>2.5%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8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14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1170"/>
              <w:spacing w:before="36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附录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044"/>
              <w:spacing w:before="99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197F"/>
                <w:position w:val="-3"/>
              </w:rPr>
              <w:t>6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99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194"/>
                <w:spacing w:val="-3"/>
                <w:position w:val="-3"/>
              </w:rPr>
              <w:t>4.9%</w:t>
            </w:r>
          </w:p>
        </w:tc>
      </w:tr>
      <w:tr>
        <w:trPr>
          <w:trHeight w:val="2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99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688"/>
                <w:spacing w:val="-7"/>
                <w:position w:val="-3"/>
              </w:rPr>
              <w:t>15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930"/>
              <w:spacing w:before="38" w:line="1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参考文献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100" w:line="1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3481"/>
                <w:spacing w:val="-3"/>
                <w:position w:val="-3"/>
              </w:rPr>
              <w:t>0.8%</w:t>
            </w:r>
          </w:p>
        </w:tc>
      </w:tr>
      <w:tr>
        <w:trPr>
          <w:trHeight w:val="304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34"/>
              <w:spacing w:before="100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18D"/>
                <w:spacing w:val="-7"/>
                <w:position w:val="-3"/>
              </w:rPr>
              <w:t>16</w:t>
            </w:r>
          </w:p>
        </w:tc>
        <w:tc>
          <w:tcPr>
            <w:tcW w:w="2836" w:type="dxa"/>
            <w:vAlign w:val="top"/>
          </w:tcPr>
          <w:p>
            <w:pPr>
              <w:pStyle w:val="TableText"/>
              <w:ind w:left="1170"/>
              <w:spacing w:before="40" w:line="1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其他</w:t>
            </w:r>
          </w:p>
        </w:tc>
        <w:tc>
          <w:tcPr>
            <w:tcW w:w="2217" w:type="dxa"/>
            <w:vAlign w:val="top"/>
          </w:tcPr>
          <w:p>
            <w:pPr>
              <w:pStyle w:val="TableText"/>
              <w:ind w:left="1044"/>
              <w:spacing w:before="100"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ind w:left="758"/>
              <w:spacing w:before="101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002877"/>
                <w:spacing w:val="-3"/>
                <w:position w:val="-3"/>
              </w:rPr>
              <w:t>0.8%</w:t>
            </w:r>
          </w:p>
        </w:tc>
      </w:tr>
    </w:tbl>
    <w:p>
      <w:pPr>
        <w:ind w:firstLine="759"/>
        <w:spacing w:before="84" w:line="4321" w:lineRule="exact"/>
        <w:rPr/>
      </w:pPr>
      <w:r>
        <w:rPr>
          <w:position w:val="-86"/>
        </w:rPr>
        <w:drawing>
          <wp:inline distT="0" distB="0" distL="0" distR="0">
            <wp:extent cx="4591102" cy="274323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1102" cy="274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994"/>
        <w:spacing w:before="98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6"/>
        </w:rPr>
        <w:t>图1:反馈意见分布情况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660"/>
        <w:spacing w:before="98" w:line="570" w:lineRule="exact"/>
        <w:rPr>
          <w:sz w:val="30"/>
          <w:szCs w:val="30"/>
        </w:rPr>
      </w:pPr>
      <w:r>
        <w:rPr>
          <w:sz w:val="30"/>
          <w:szCs w:val="30"/>
          <w:spacing w:val="32"/>
          <w:position w:val="20"/>
        </w:rPr>
        <w:t>标准起草组对征集到的意见逐条进行审议和讨论，修改了</w:t>
      </w:r>
    </w:p>
    <w:p>
      <w:pPr>
        <w:pStyle w:val="BodyText"/>
        <w:spacing w:before="1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24"/>
        </w:rPr>
        <w:t>《规范》</w:t>
      </w:r>
      <w:r>
        <w:rPr>
          <w:sz w:val="30"/>
          <w:szCs w:val="30"/>
          <w:spacing w:val="113"/>
        </w:rPr>
        <w:t xml:space="preserve"> </w:t>
      </w:r>
      <w:r>
        <w:rPr>
          <w:sz w:val="30"/>
          <w:szCs w:val="30"/>
          <w:spacing w:val="24"/>
        </w:rPr>
        <w:t>(征求意见稿)中的部分内容(详见征求意见汇总表)。</w:t>
      </w:r>
    </w:p>
    <w:p>
      <w:pPr>
        <w:pStyle w:val="BodyText"/>
        <w:ind w:left="644"/>
        <w:spacing w:before="199" w:line="22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color w:val="2C475C"/>
          <w:spacing w:val="10"/>
        </w:rPr>
        <w:t>5.标准送审</w:t>
      </w:r>
    </w:p>
    <w:p>
      <w:pPr>
        <w:pStyle w:val="BodyText"/>
        <w:ind w:left="20" w:right="128" w:firstLine="639"/>
        <w:spacing w:before="168" w:line="339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《规范》</w:t>
      </w:r>
      <w:r>
        <w:rPr>
          <w:sz w:val="30"/>
          <w:szCs w:val="30"/>
          <w:spacing w:val="149"/>
        </w:rPr>
        <w:t xml:space="preserve"> </w:t>
      </w:r>
      <w:r>
        <w:rPr>
          <w:sz w:val="30"/>
          <w:szCs w:val="30"/>
          <w:spacing w:val="18"/>
        </w:rPr>
        <w:t>(征求意见稿)征求意见结束后，标准起草组对征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集到的反馈意见进行逐条归纳整理，并在分析研究的基础上，提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7"/>
        </w:rPr>
        <w:t>出了处理意见，并形成了《规范》</w:t>
      </w:r>
      <w:r>
        <w:rPr>
          <w:sz w:val="30"/>
          <w:szCs w:val="30"/>
          <w:spacing w:val="148"/>
        </w:rPr>
        <w:t xml:space="preserve"> </w:t>
      </w:r>
      <w:r>
        <w:rPr>
          <w:sz w:val="30"/>
          <w:szCs w:val="30"/>
          <w:spacing w:val="17"/>
        </w:rPr>
        <w:t>(送审稿)条文说明。2022年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03月02日，根据《山东省地方标准管理办法》的要求，牵头单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4220"/>
        <w:spacing w:before="98" w:line="18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color w:val="37556D"/>
          <w:spacing w:val="-11"/>
          <w:w w:val="69"/>
        </w:rPr>
        <w:t>—</w:t>
      </w:r>
      <w:r>
        <w:rPr>
          <w:rFonts w:ascii="SimSun" w:hAnsi="SimSun" w:eastAsia="SimSun" w:cs="SimSun"/>
          <w:sz w:val="30"/>
          <w:szCs w:val="30"/>
          <w:color w:val="37556D"/>
          <w:spacing w:val="-24"/>
        </w:rPr>
        <w:t>5—</w:t>
      </w:r>
    </w:p>
    <w:p>
      <w:pPr>
        <w:spacing w:line="182" w:lineRule="auto"/>
        <w:sectPr>
          <w:footerReference w:type="default" r:id="rId5"/>
          <w:pgSz w:w="11900" w:h="16820"/>
          <w:pgMar w:top="1429" w:right="1159" w:bottom="400" w:left="1679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rPr/>
      </w:pPr>
      <w:r>
        <w:rPr>
          <w:spacing w:val="11"/>
          <w:position w:val="18"/>
        </w:rPr>
        <w:t>位完成了《规范》</w:t>
      </w:r>
      <w:r>
        <w:rPr>
          <w:spacing w:val="11"/>
          <w:position w:val="18"/>
        </w:rPr>
        <w:t xml:space="preserve">  </w:t>
      </w:r>
      <w:r>
        <w:rPr>
          <w:spacing w:val="11"/>
          <w:position w:val="18"/>
        </w:rPr>
        <w:t>(送审稿)编制工作</w:t>
      </w:r>
      <w:r>
        <w:rPr>
          <w:spacing w:val="10"/>
          <w:position w:val="18"/>
        </w:rPr>
        <w:t>，并向山东省人民防空办</w:t>
      </w:r>
    </w:p>
    <w:p>
      <w:pPr>
        <w:pStyle w:val="BodyText"/>
        <w:spacing w:line="220" w:lineRule="auto"/>
        <w:rPr/>
      </w:pPr>
      <w:r>
        <w:rPr>
          <w:spacing w:val="6"/>
        </w:rPr>
        <w:t>公室提交了《山东省地方标准审查申请书》等送审材料。</w:t>
      </w:r>
    </w:p>
    <w:p>
      <w:pPr>
        <w:pStyle w:val="BodyText"/>
        <w:ind w:right="203" w:firstLine="630"/>
        <w:spacing w:before="199" w:line="327" w:lineRule="auto"/>
        <w:rPr/>
      </w:pPr>
      <w:r>
        <w:rPr>
          <w:spacing w:val="23"/>
        </w:rPr>
        <w:t>2022年3月29日，山东省人民防空办公室商山东省市场监</w:t>
      </w:r>
      <w:r>
        <w:rPr>
          <w:spacing w:val="10"/>
        </w:rPr>
        <w:t xml:space="preserve"> </w:t>
      </w:r>
      <w:r>
        <w:rPr>
          <w:spacing w:val="10"/>
        </w:rPr>
        <w:t>督管理局在济南市组织召开了《人民防空工程战时通风系统检测</w:t>
      </w:r>
      <w:r>
        <w:rPr/>
        <w:t xml:space="preserve"> </w:t>
      </w:r>
      <w:r>
        <w:rPr>
          <w:spacing w:val="10"/>
        </w:rPr>
        <w:t>技术规范》</w:t>
      </w:r>
      <w:r>
        <w:rPr>
          <w:spacing w:val="10"/>
        </w:rPr>
        <w:t xml:space="preserve">  </w:t>
      </w:r>
      <w:r>
        <w:rPr>
          <w:spacing w:val="10"/>
        </w:rPr>
        <w:t>(鲁市监标〔2020〕249号-114)山东省地方标准专</w:t>
      </w:r>
      <w:r>
        <w:rPr>
          <w:spacing w:val="8"/>
        </w:rPr>
        <w:t xml:space="preserve"> </w:t>
      </w:r>
      <w:r>
        <w:rPr>
          <w:spacing w:val="10"/>
        </w:rPr>
        <w:t>家审查会，来自山东省人民防空建筑设计院有限责任</w:t>
      </w:r>
      <w:r>
        <w:rPr>
          <w:spacing w:val="9"/>
        </w:rPr>
        <w:t>公司、军事</w:t>
      </w:r>
      <w:r>
        <w:rPr/>
        <w:t xml:space="preserve"> </w:t>
      </w:r>
      <w:r>
        <w:rPr>
          <w:spacing w:val="10"/>
        </w:rPr>
        <w:t>科学院国防工程研究院、陆军工程大学、山东建筑大学、山东省</w:t>
      </w:r>
      <w:r>
        <w:rPr/>
        <w:t xml:space="preserve"> </w:t>
      </w:r>
      <w:r>
        <w:rPr>
          <w:spacing w:val="8"/>
        </w:rPr>
        <w:t>人防指挥信息保障中心、济南市人防建筑设计研究院有限责任公</w:t>
      </w:r>
      <w:r>
        <w:rPr>
          <w:spacing w:val="6"/>
        </w:rPr>
        <w:t xml:space="preserve"> </w:t>
      </w:r>
      <w:r>
        <w:rPr>
          <w:spacing w:val="8"/>
        </w:rPr>
        <w:t>司、济南市人防工程质量中心、济南市章丘区工程质量与安全生</w:t>
      </w:r>
      <w:r>
        <w:rPr>
          <w:spacing w:val="10"/>
        </w:rPr>
        <w:t xml:space="preserve"> </w:t>
      </w:r>
      <w:r>
        <w:rPr>
          <w:spacing w:val="15"/>
        </w:rPr>
        <w:t>产监督站、山东鲁勘工程检测鉴定有限公司等单位9</w:t>
      </w:r>
      <w:r>
        <w:rPr>
          <w:spacing w:val="14"/>
        </w:rPr>
        <w:t>名专家组成</w:t>
      </w:r>
      <w:r>
        <w:rPr/>
        <w:t xml:space="preserve"> </w:t>
      </w:r>
      <w:r>
        <w:rPr>
          <w:spacing w:val="9"/>
        </w:rPr>
        <w:t>了审查委员会，对《规范》</w:t>
      </w:r>
      <w:r>
        <w:rPr>
          <w:spacing w:val="156"/>
        </w:rPr>
        <w:t xml:space="preserve"> </w:t>
      </w:r>
      <w:r>
        <w:rPr>
          <w:spacing w:val="9"/>
        </w:rPr>
        <w:t>(送审稿)等材料进行了逐一审查。</w:t>
      </w:r>
      <w:r>
        <w:rPr/>
        <w:t xml:space="preserve"> </w:t>
      </w:r>
      <w:r>
        <w:rPr>
          <w:spacing w:val="10"/>
        </w:rPr>
        <w:t>会议一致同意本《规范》</w:t>
      </w:r>
      <w:r>
        <w:rPr>
          <w:spacing w:val="10"/>
        </w:rPr>
        <w:t xml:space="preserve">  </w:t>
      </w:r>
      <w:r>
        <w:rPr>
          <w:spacing w:val="10"/>
        </w:rPr>
        <w:t>(送审稿)通过</w:t>
      </w:r>
      <w:r>
        <w:rPr>
          <w:spacing w:val="9"/>
        </w:rPr>
        <w:t>审查。会议要求起草单</w:t>
      </w:r>
    </w:p>
    <w:p>
      <w:pPr>
        <w:pStyle w:val="BodyText"/>
        <w:spacing w:line="220" w:lineRule="auto"/>
        <w:rPr/>
      </w:pPr>
      <w:r>
        <w:rPr>
          <w:spacing w:val="7"/>
        </w:rPr>
        <w:t>位尽快形成报批材料后，上报山东省市场监督</w:t>
      </w:r>
      <w:r>
        <w:rPr>
          <w:spacing w:val="6"/>
        </w:rPr>
        <w:t>管理局。</w:t>
      </w:r>
    </w:p>
    <w:p>
      <w:pPr>
        <w:pStyle w:val="BodyText"/>
        <w:ind w:left="634"/>
        <w:spacing w:before="170" w:line="222" w:lineRule="auto"/>
        <w:outlineLvl w:val="0"/>
        <w:rPr/>
      </w:pPr>
      <w:r>
        <w:rPr>
          <w:b/>
          <w:bCs/>
          <w:spacing w:val="3"/>
        </w:rPr>
        <w:t>6.标准报批</w:t>
      </w:r>
    </w:p>
    <w:p>
      <w:pPr>
        <w:pStyle w:val="BodyText"/>
        <w:ind w:right="212" w:firstLine="630"/>
        <w:spacing w:before="181" w:line="327" w:lineRule="auto"/>
        <w:rPr/>
      </w:pPr>
      <w:r>
        <w:rPr>
          <w:spacing w:val="15"/>
        </w:rPr>
        <w:t>2022年4月8</w:t>
      </w:r>
      <w:r>
        <w:rPr>
          <w:spacing w:val="-7"/>
        </w:rPr>
        <w:t xml:space="preserve"> </w:t>
      </w:r>
      <w:r>
        <w:rPr>
          <w:spacing w:val="15"/>
        </w:rPr>
        <w:t>日，标准起草组根据山东省地方标准专家审查</w:t>
      </w:r>
      <w:r>
        <w:rPr/>
        <w:t xml:space="preserve"> </w:t>
      </w:r>
      <w:r>
        <w:rPr>
          <w:spacing w:val="7"/>
        </w:rPr>
        <w:t>会专家提出的意见，对《规范》</w:t>
      </w:r>
      <w:r>
        <w:rPr>
          <w:spacing w:val="7"/>
        </w:rPr>
        <w:t xml:space="preserve">  </w:t>
      </w:r>
      <w:r>
        <w:rPr>
          <w:spacing w:val="7"/>
        </w:rPr>
        <w:t>(送审稿)进行了</w:t>
      </w:r>
      <w:r>
        <w:rPr>
          <w:spacing w:val="6"/>
        </w:rPr>
        <w:t>修改和调整，</w:t>
      </w:r>
      <w:r>
        <w:rPr/>
        <w:t xml:space="preserve"> </w:t>
      </w:r>
      <w:r>
        <w:rPr>
          <w:spacing w:val="15"/>
        </w:rPr>
        <w:t>最终完成了《规范》</w:t>
      </w:r>
      <w:r>
        <w:rPr>
          <w:spacing w:val="156"/>
        </w:rPr>
        <w:t xml:space="preserve"> </w:t>
      </w:r>
      <w:r>
        <w:rPr>
          <w:spacing w:val="15"/>
        </w:rPr>
        <w:t>(报批稿)。4月11日，标准起草组向山东</w:t>
      </w:r>
      <w:r>
        <w:rPr/>
        <w:t xml:space="preserve"> </w:t>
      </w:r>
      <w:r>
        <w:rPr>
          <w:spacing w:val="9"/>
        </w:rPr>
        <w:t>省人民防空办公室和山东省市场监督管理局提交了《山东</w:t>
      </w:r>
      <w:r>
        <w:rPr>
          <w:spacing w:val="8"/>
        </w:rPr>
        <w:t>省地方</w:t>
      </w:r>
    </w:p>
    <w:p>
      <w:pPr>
        <w:pStyle w:val="BodyText"/>
        <w:spacing w:line="220" w:lineRule="auto"/>
        <w:rPr/>
      </w:pPr>
      <w:r>
        <w:rPr>
          <w:spacing w:val="3"/>
        </w:rPr>
        <w:t>标准报批申请表》等报批材料。</w:t>
      </w:r>
    </w:p>
    <w:p>
      <w:pPr>
        <w:pStyle w:val="BodyText"/>
        <w:ind w:left="634"/>
        <w:spacing w:before="186" w:line="220" w:lineRule="auto"/>
        <w:outlineLvl w:val="0"/>
        <w:rPr/>
      </w:pPr>
      <w:r>
        <w:rPr>
          <w:b/>
          <w:bCs/>
          <w:spacing w:val="1"/>
        </w:rPr>
        <w:t>7.其他编制工作</w:t>
      </w:r>
    </w:p>
    <w:p>
      <w:pPr>
        <w:pStyle w:val="BodyText"/>
        <w:ind w:firstLine="630"/>
        <w:spacing w:before="184" w:line="328" w:lineRule="auto"/>
        <w:jc w:val="both"/>
        <w:rPr/>
      </w:pPr>
      <w:r>
        <w:rPr>
          <w:spacing w:val="6"/>
        </w:rPr>
        <w:t>标准起草过程中，起草组还开展了多项调研与检验测试工作，</w:t>
      </w:r>
      <w:r>
        <w:rPr>
          <w:spacing w:val="11"/>
        </w:rPr>
        <w:t xml:space="preserve"> </w:t>
      </w:r>
      <w:r>
        <w:rPr>
          <w:spacing w:val="3"/>
        </w:rPr>
        <w:t>起草组成员之间通过电子邮件、传真、电话等方式，针对《规范》</w:t>
      </w:r>
    </w:p>
    <w:p>
      <w:pPr>
        <w:pStyle w:val="BodyText"/>
        <w:spacing w:before="2" w:line="220" w:lineRule="auto"/>
        <w:rPr/>
      </w:pPr>
      <w:r>
        <w:rPr>
          <w:spacing w:val="7"/>
        </w:rPr>
        <w:t>中的专项问题进行了研讨，力求使《规范》更加</w:t>
      </w:r>
      <w:r>
        <w:rPr>
          <w:spacing w:val="6"/>
        </w:rPr>
        <w:t>科学、合理。</w:t>
      </w:r>
    </w:p>
    <w:p>
      <w:pPr>
        <w:spacing w:line="220" w:lineRule="auto"/>
        <w:sectPr>
          <w:footerReference w:type="default" r:id="rId7"/>
          <w:pgSz w:w="11900" w:h="16820"/>
          <w:pgMar w:top="1429" w:right="1095" w:bottom="1377" w:left="1629" w:header="0" w:footer="1070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654"/>
        <w:spacing w:before="10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1F3A5D"/>
          <w:spacing w:val="4"/>
        </w:rPr>
        <w:t>二、标准编制的目的和意义</w:t>
      </w:r>
    </w:p>
    <w:p>
      <w:pPr>
        <w:pStyle w:val="BodyText"/>
        <w:ind w:right="66" w:firstLine="650"/>
        <w:spacing w:before="186" w:line="322" w:lineRule="auto"/>
        <w:jc w:val="both"/>
        <w:rPr/>
      </w:pPr>
      <w:r>
        <w:rPr>
          <w:spacing w:val="9"/>
        </w:rPr>
        <w:t>战时通风系统在人防工程中占有重要的地位，为保证临</w:t>
      </w:r>
      <w:r>
        <w:rPr>
          <w:spacing w:val="8"/>
        </w:rPr>
        <w:t>战正</w:t>
      </w:r>
      <w:r>
        <w:rPr/>
        <w:t xml:space="preserve"> </w:t>
      </w:r>
      <w:r>
        <w:rPr>
          <w:spacing w:val="9"/>
        </w:rPr>
        <w:t>常运转，需要对系统进行功能测试。目前通风系统质量控制侧重</w:t>
      </w:r>
      <w:r>
        <w:rPr>
          <w:spacing w:val="15"/>
        </w:rPr>
        <w:t xml:space="preserve"> </w:t>
      </w:r>
      <w:r>
        <w:rPr>
          <w:spacing w:val="9"/>
        </w:rPr>
        <w:t>于人防设备的产品质量控制和安装质量控制，但系统的正常运转</w:t>
      </w:r>
      <w:r>
        <w:rPr>
          <w:spacing w:val="11"/>
        </w:rPr>
        <w:t xml:space="preserve"> </w:t>
      </w:r>
      <w:r>
        <w:rPr>
          <w:spacing w:val="10"/>
        </w:rPr>
        <w:t>还依赖于防护结构的施工质量，如人防工程超压排风系统的正常</w:t>
      </w:r>
      <w:r>
        <w:rPr>
          <w:spacing w:val="8"/>
        </w:rPr>
        <w:t xml:space="preserve"> </w:t>
      </w:r>
      <w:r>
        <w:rPr>
          <w:spacing w:val="9"/>
        </w:rPr>
        <w:t>开启需要防护单元的整体气密性良好，当指挥工程、战时医院等</w:t>
      </w:r>
      <w:r>
        <w:rPr>
          <w:spacing w:val="15"/>
        </w:rPr>
        <w:t xml:space="preserve"> </w:t>
      </w:r>
      <w:r>
        <w:rPr>
          <w:spacing w:val="9"/>
        </w:rPr>
        <w:t>对防护单元气密性、通风系统联动性要求做出比较严格的人防工</w:t>
      </w:r>
    </w:p>
    <w:p>
      <w:pPr>
        <w:pStyle w:val="BodyText"/>
        <w:spacing w:before="1" w:line="220" w:lineRule="auto"/>
        <w:rPr/>
      </w:pPr>
      <w:r>
        <w:rPr>
          <w:spacing w:val="7"/>
        </w:rPr>
        <w:t>程验收时，需要得到整个系统功能运行保障。</w:t>
      </w:r>
    </w:p>
    <w:p>
      <w:pPr>
        <w:pStyle w:val="BodyText"/>
        <w:ind w:firstLine="710"/>
        <w:spacing w:before="225" w:line="322" w:lineRule="auto"/>
        <w:jc w:val="both"/>
        <w:rPr/>
      </w:pPr>
      <w:r>
        <w:rPr>
          <w:spacing w:val="7"/>
        </w:rPr>
        <w:t>目前行业内还没有系统的检测标准，提供战时通风系统质量</w:t>
      </w:r>
      <w:r>
        <w:rPr>
          <w:spacing w:val="14"/>
        </w:rPr>
        <w:t xml:space="preserve"> </w:t>
      </w:r>
      <w:r>
        <w:rPr>
          <w:spacing w:val="1"/>
        </w:rPr>
        <w:t>保证数据，《人民防空工程战时通风系统检测技术规范》制定后，</w:t>
      </w:r>
      <w:r>
        <w:rPr>
          <w:spacing w:val="15"/>
        </w:rPr>
        <w:t xml:space="preserve"> </w:t>
      </w:r>
      <w:r>
        <w:rPr>
          <w:spacing w:val="10"/>
        </w:rPr>
        <w:t>适用于新建、改建、扩建和既有的人防工程战时通风系统的现场</w:t>
      </w:r>
      <w:r>
        <w:rPr>
          <w:spacing w:val="3"/>
        </w:rPr>
        <w:t xml:space="preserve"> </w:t>
      </w:r>
      <w:r>
        <w:rPr>
          <w:spacing w:val="9"/>
        </w:rPr>
        <w:t>功能性检测，为山东省内人防工程提供工程质量保证起到行业支</w:t>
      </w:r>
    </w:p>
    <w:p>
      <w:pPr>
        <w:pStyle w:val="BodyText"/>
        <w:spacing w:line="220" w:lineRule="auto"/>
        <w:rPr/>
      </w:pPr>
      <w:r>
        <w:rPr>
          <w:spacing w:val="-3"/>
        </w:rPr>
        <w:t>持作用。</w:t>
      </w:r>
    </w:p>
    <w:p>
      <w:pPr>
        <w:ind w:left="654"/>
        <w:spacing w:before="22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2B4E76"/>
          <w:spacing w:val="7"/>
        </w:rPr>
        <w:t>三、标准编制原则、主要技术内容和确定依据</w:t>
      </w:r>
    </w:p>
    <w:p>
      <w:pPr>
        <w:ind w:left="804"/>
        <w:spacing w:before="149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8"/>
        </w:rPr>
        <w:t>(一)标准编制原则</w:t>
      </w:r>
    </w:p>
    <w:p>
      <w:pPr>
        <w:pStyle w:val="BodyText"/>
        <w:ind w:right="93" w:firstLine="650"/>
        <w:spacing w:before="206" w:line="327" w:lineRule="auto"/>
        <w:rPr/>
      </w:pPr>
      <w:r>
        <w:rPr>
          <w:spacing w:val="8"/>
        </w:rPr>
        <w:t>本标准编制原则坚持以现行国家和行业标准为基本准则，同</w:t>
      </w:r>
      <w:r>
        <w:rPr>
          <w:spacing w:val="12"/>
        </w:rPr>
        <w:t xml:space="preserve"> </w:t>
      </w:r>
      <w:r>
        <w:rPr>
          <w:spacing w:val="4"/>
        </w:rPr>
        <w:t>时应符合《建设工程质量检测管理办法》</w:t>
      </w:r>
      <w:r>
        <w:rPr>
          <w:spacing w:val="148"/>
        </w:rPr>
        <w:t xml:space="preserve"> </w:t>
      </w:r>
      <w:r>
        <w:rPr>
          <w:spacing w:val="4"/>
        </w:rPr>
        <w:t>(中华人民共和国建设</w:t>
      </w:r>
      <w:r>
        <w:rPr/>
        <w:t xml:space="preserve"> </w:t>
      </w:r>
      <w:r>
        <w:rPr>
          <w:spacing w:val="8"/>
        </w:rPr>
        <w:t>部令第141号)、</w:t>
      </w:r>
      <w:r>
        <w:rPr>
          <w:spacing w:val="8"/>
        </w:rPr>
        <w:t xml:space="preserve">  </w:t>
      </w:r>
      <w:r>
        <w:rPr>
          <w:spacing w:val="8"/>
        </w:rPr>
        <w:t>《人民防空专用设备生产安装管理暂行办法》</w:t>
      </w:r>
      <w:r>
        <w:rPr>
          <w:spacing w:val="6"/>
        </w:rPr>
        <w:t xml:space="preserve"> </w:t>
      </w:r>
      <w:r>
        <w:rPr>
          <w:spacing w:val="2"/>
        </w:rPr>
        <w:t>(国人防〔2014〕438号)、</w:t>
      </w:r>
      <w:r>
        <w:rPr>
          <w:spacing w:val="2"/>
        </w:rPr>
        <w:t xml:space="preserve">  </w:t>
      </w:r>
      <w:r>
        <w:rPr>
          <w:spacing w:val="2"/>
        </w:rPr>
        <w:t>《关于规范人防工程防护设备检测机</w:t>
      </w:r>
    </w:p>
    <w:p>
      <w:pPr>
        <w:pStyle w:val="BodyText"/>
        <w:spacing w:line="220" w:lineRule="auto"/>
        <w:rPr/>
      </w:pPr>
      <w:r>
        <w:rPr>
          <w:spacing w:val="13"/>
        </w:rPr>
        <w:t>构资质认定工作的通知》(国人防〔2017〕271号)等文件规定要</w:t>
      </w:r>
    </w:p>
    <w:p>
      <w:pPr>
        <w:spacing w:before="188"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color w:val="445899"/>
          <w:spacing w:val="-9"/>
        </w:rPr>
        <w:t>求。</w:t>
      </w:r>
    </w:p>
    <w:p>
      <w:pPr>
        <w:ind w:left="800"/>
        <w:spacing w:before="174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(二)主要技术内容和确定依据</w:t>
      </w:r>
    </w:p>
    <w:p>
      <w:pPr>
        <w:pStyle w:val="BodyText"/>
        <w:ind w:left="654"/>
        <w:spacing w:before="165" w:line="220" w:lineRule="auto"/>
        <w:outlineLvl w:val="0"/>
        <w:rPr/>
      </w:pPr>
      <w:r>
        <w:rPr>
          <w:b/>
          <w:bCs/>
          <w:spacing w:val="-2"/>
        </w:rPr>
        <w:t>1.检测方法</w:t>
      </w:r>
    </w:p>
    <w:p>
      <w:pPr>
        <w:spacing w:line="220" w:lineRule="auto"/>
        <w:sectPr>
          <w:footerReference w:type="default" r:id="rId8"/>
          <w:pgSz w:w="11900" w:h="16820"/>
          <w:pgMar w:top="1429" w:right="1234" w:bottom="1382" w:left="1629" w:header="0" w:footer="1082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right="131" w:firstLine="679"/>
        <w:spacing w:before="100" w:line="325" w:lineRule="auto"/>
        <w:jc w:val="both"/>
        <w:rPr/>
      </w:pPr>
      <w:r>
        <w:rPr>
          <w:spacing w:val="-3"/>
        </w:rPr>
        <w:t>本《规范》在编制定过程中选择的检测方法，主</w:t>
      </w:r>
      <w:r>
        <w:rPr>
          <w:spacing w:val="-4"/>
        </w:rPr>
        <w:t>要参考了《通</w:t>
      </w:r>
      <w:r>
        <w:rPr/>
        <w:t xml:space="preserve"> </w:t>
      </w:r>
      <w:r>
        <w:rPr>
          <w:spacing w:val="5"/>
        </w:rPr>
        <w:t>风与空调工程施工质量验收规范》</w:t>
      </w:r>
      <w:r>
        <w:rPr/>
        <w:t>GB</w:t>
      </w:r>
      <w:r>
        <w:rPr>
          <w:spacing w:val="164"/>
        </w:rPr>
        <w:t xml:space="preserve"> </w:t>
      </w:r>
      <w:r>
        <w:rPr>
          <w:spacing w:val="5"/>
        </w:rPr>
        <w:t>50243-2016、</w:t>
      </w:r>
      <w:r>
        <w:rPr>
          <w:spacing w:val="-52"/>
        </w:rPr>
        <w:t xml:space="preserve"> </w:t>
      </w:r>
      <w:r>
        <w:rPr>
          <w:spacing w:val="5"/>
        </w:rPr>
        <w:t>《人民防空</w:t>
      </w:r>
      <w:r>
        <w:rPr/>
        <w:t xml:space="preserve"> </w:t>
      </w:r>
      <w:r>
        <w:rPr>
          <w:spacing w:val="6"/>
        </w:rPr>
        <w:t>工程防护设备试验测试与质量检测标准》</w:t>
      </w:r>
      <w:r>
        <w:rPr/>
        <w:t>RFJ</w:t>
      </w:r>
      <w:r>
        <w:rPr>
          <w:spacing w:val="131"/>
        </w:rPr>
        <w:t xml:space="preserve"> </w:t>
      </w:r>
      <w:r>
        <w:rPr>
          <w:spacing w:val="6"/>
        </w:rPr>
        <w:t>04-200</w:t>
      </w:r>
      <w:r>
        <w:rPr>
          <w:spacing w:val="5"/>
        </w:rPr>
        <w:t>9、</w:t>
      </w:r>
      <w:r>
        <w:rPr>
          <w:spacing w:val="-61"/>
        </w:rPr>
        <w:t xml:space="preserve"> </w:t>
      </w:r>
      <w:r>
        <w:rPr>
          <w:spacing w:val="5"/>
        </w:rPr>
        <w:t>《人民</w:t>
      </w:r>
      <w:r>
        <w:rPr/>
        <w:t xml:space="preserve"> </w:t>
      </w:r>
      <w:r>
        <w:rPr>
          <w:spacing w:val="53"/>
        </w:rPr>
        <w:t>防空工程防护设备产品与安装质量检测标准(暂行)》</w:t>
      </w:r>
      <w:r>
        <w:rPr>
          <w:rFonts w:ascii="Times New Roman" w:hAnsi="Times New Roman" w:eastAsia="Times New Roman" w:cs="Times New Roman"/>
        </w:rPr>
        <w:t>RFJ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2"/>
        </w:rPr>
        <w:t>003-2021、</w:t>
      </w:r>
      <w:r>
        <w:rPr>
          <w:spacing w:val="-2"/>
        </w:rPr>
        <w:t xml:space="preserve">  </w:t>
      </w:r>
      <w:r>
        <w:rPr>
          <w:spacing w:val="-2"/>
        </w:rPr>
        <w:t>《人民防空工程防护质量检</w:t>
      </w:r>
      <w:r>
        <w:rPr>
          <w:spacing w:val="-3"/>
        </w:rPr>
        <w:t>测鉴定技术规范》</w:t>
      </w:r>
      <w:r>
        <w:rPr>
          <w:rFonts w:ascii="SimSun" w:hAnsi="SimSun" w:eastAsia="SimSun" w:cs="SimSun"/>
          <w:spacing w:val="-3"/>
        </w:rPr>
        <w:t>DB37/T</w:t>
      </w:r>
      <w:r>
        <w:rPr>
          <w:rFonts w:ascii="SimSun" w:hAnsi="SimSun" w:eastAsia="SimSun" w:cs="SimSun"/>
        </w:rPr>
        <w:t xml:space="preserve"> </w:t>
      </w:r>
      <w:r>
        <w:rPr>
          <w:spacing w:val="13"/>
        </w:rPr>
        <w:t>4187-2020等标准检测方法，并在此基</w:t>
      </w:r>
      <w:r>
        <w:rPr>
          <w:spacing w:val="12"/>
        </w:rPr>
        <w:t>础上结合现场检测实践进</w:t>
      </w:r>
      <w:r>
        <w:rPr/>
        <w:t xml:space="preserve"> </w:t>
      </w:r>
      <w:r>
        <w:rPr>
          <w:spacing w:val="9"/>
        </w:rPr>
        <w:t>行了优化，既考虑了检测结果的精度要求，又考虑了目</w:t>
      </w:r>
      <w:r>
        <w:rPr>
          <w:spacing w:val="8"/>
        </w:rPr>
        <w:t>前各单位</w:t>
      </w:r>
    </w:p>
    <w:p>
      <w:pPr>
        <w:pStyle w:val="BodyText"/>
        <w:spacing w:line="220" w:lineRule="auto"/>
        <w:rPr/>
      </w:pPr>
      <w:r>
        <w:rPr>
          <w:spacing w:val="7"/>
        </w:rPr>
        <w:t>的检测技术水平，使其操作更简单、更高效，结果更可靠。</w:t>
      </w:r>
    </w:p>
    <w:p>
      <w:pPr>
        <w:pStyle w:val="BodyText"/>
        <w:ind w:left="644"/>
        <w:spacing w:before="226" w:line="220" w:lineRule="auto"/>
        <w:outlineLvl w:val="0"/>
        <w:rPr/>
      </w:pPr>
      <w:r>
        <w:rPr>
          <w:b/>
          <w:bCs/>
          <w:spacing w:val="6"/>
        </w:rPr>
        <w:t>2.检测技术指标</w:t>
      </w:r>
    </w:p>
    <w:p>
      <w:pPr>
        <w:pStyle w:val="BodyText"/>
        <w:ind w:firstLine="679"/>
        <w:spacing w:before="168" w:line="328" w:lineRule="auto"/>
        <w:jc w:val="both"/>
        <w:rPr/>
      </w:pPr>
      <w:r>
        <w:rPr>
          <w:spacing w:val="-4"/>
        </w:rPr>
        <w:t>本《规范》在编制定过程中，检测参数和检测项目参考了《人</w:t>
      </w:r>
      <w:r>
        <w:rPr>
          <w:spacing w:val="8"/>
        </w:rPr>
        <w:t xml:space="preserve">  </w:t>
      </w:r>
      <w:r>
        <w:rPr>
          <w:spacing w:val="4"/>
        </w:rPr>
        <w:t>民防空地下室设计规范》</w:t>
      </w:r>
      <w:r>
        <w:rPr/>
        <w:t>GB</w:t>
      </w:r>
      <w:r>
        <w:rPr>
          <w:spacing w:val="4"/>
        </w:rPr>
        <w:t xml:space="preserve">  </w:t>
      </w:r>
      <w:r>
        <w:rPr>
          <w:spacing w:val="4"/>
        </w:rPr>
        <w:t>50038-</w:t>
      </w:r>
      <w:r>
        <w:rPr>
          <w:spacing w:val="3"/>
        </w:rPr>
        <w:t>2005、</w:t>
      </w:r>
      <w:r>
        <w:rPr>
          <w:spacing w:val="-52"/>
        </w:rPr>
        <w:t xml:space="preserve"> </w:t>
      </w:r>
      <w:r>
        <w:rPr>
          <w:spacing w:val="3"/>
        </w:rPr>
        <w:t>《人民防空医疗救护</w:t>
      </w:r>
      <w:r>
        <w:rPr/>
        <w:t xml:space="preserve">  </w:t>
      </w:r>
      <w:r>
        <w:rPr>
          <w:spacing w:val="-3"/>
        </w:rPr>
        <w:t>工程设计标准》RFJ005-2011、</w:t>
      </w:r>
      <w:r>
        <w:rPr>
          <w:spacing w:val="107"/>
        </w:rPr>
        <w:t xml:space="preserve"> </w:t>
      </w:r>
      <w:r>
        <w:rPr>
          <w:spacing w:val="-3"/>
        </w:rPr>
        <w:t>《</w:t>
      </w:r>
      <w:r>
        <w:rPr>
          <w:spacing w:val="-56"/>
        </w:rPr>
        <w:t xml:space="preserve"> </w:t>
      </w:r>
      <w:r>
        <w:rPr>
          <w:spacing w:val="-3"/>
        </w:rPr>
        <w:t>人民防空工程施工及验收规范》</w:t>
      </w:r>
      <w:r>
        <w:rPr/>
        <w:t xml:space="preserve"> </w:t>
      </w:r>
      <w:r>
        <w:rPr/>
        <w:t>GB</w:t>
      </w:r>
      <w:r>
        <w:rPr>
          <w:spacing w:val="5"/>
        </w:rPr>
        <w:t xml:space="preserve">  </w:t>
      </w:r>
      <w:r>
        <w:rPr>
          <w:spacing w:val="10"/>
        </w:rPr>
        <w:t>50134-2004、</w:t>
      </w:r>
      <w:r>
        <w:rPr>
          <w:spacing w:val="10"/>
        </w:rPr>
        <w:t xml:space="preserve"> </w:t>
      </w:r>
      <w:r>
        <w:rPr>
          <w:spacing w:val="10"/>
        </w:rPr>
        <w:t>《</w:t>
      </w:r>
      <w:r>
        <w:rPr>
          <w:spacing w:val="-56"/>
        </w:rPr>
        <w:t xml:space="preserve"> </w:t>
      </w:r>
      <w:r>
        <w:rPr>
          <w:spacing w:val="10"/>
        </w:rPr>
        <w:t>人民防空工程质量验收与评价标准》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</w:rPr>
        <w:t>RFJ  </w:t>
      </w:r>
      <w:r>
        <w:rPr>
          <w:spacing w:val="11"/>
        </w:rPr>
        <w:t>01-2015及《人民防空工程防护质量检测鉴定技术规范》</w:t>
      </w:r>
      <w:r>
        <w:rPr>
          <w:rFonts w:ascii="SimSun" w:hAnsi="SimSun" w:eastAsia="SimSun" w:cs="SimSun"/>
        </w:rPr>
        <w:t>DB</w:t>
      </w:r>
      <w:r>
        <w:rPr>
          <w:rFonts w:ascii="SimSun" w:hAnsi="SimSun" w:eastAsia="SimSun" w:cs="SimSun"/>
          <w:spacing w:val="11"/>
        </w:rPr>
        <w:t>37/T</w:t>
      </w:r>
      <w:r>
        <w:rPr>
          <w:rFonts w:ascii="SimSun" w:hAnsi="SimSun" w:eastAsia="SimSun" w:cs="SimSun"/>
          <w:spacing w:val="7"/>
        </w:rPr>
        <w:t xml:space="preserve">  </w:t>
      </w:r>
      <w:r>
        <w:rPr>
          <w:spacing w:val="13"/>
        </w:rPr>
        <w:t>4187-2020中的产品合格性控制指标和安装质量控制指标，符合</w:t>
      </w:r>
      <w:r>
        <w:rPr>
          <w:spacing w:val="13"/>
        </w:rPr>
        <w:t xml:space="preserve"> </w:t>
      </w:r>
      <w:r>
        <w:rPr>
          <w:spacing w:val="8"/>
        </w:rPr>
        <w:t>国家标准的规定。技术指标选择的内容均在国家标准的强条规定</w:t>
      </w:r>
      <w:r>
        <w:rPr>
          <w:spacing w:val="3"/>
        </w:rPr>
        <w:t xml:space="preserve">  </w:t>
      </w:r>
      <w:r>
        <w:rPr>
          <w:spacing w:val="9"/>
        </w:rPr>
        <w:t>的内容之内，并充分考虑到现场检测时的可操作性</w:t>
      </w:r>
      <w:r>
        <w:rPr>
          <w:spacing w:val="8"/>
        </w:rPr>
        <w:t>和检测结果与</w:t>
      </w:r>
    </w:p>
    <w:p>
      <w:pPr>
        <w:pStyle w:val="BodyText"/>
        <w:spacing w:line="220" w:lineRule="auto"/>
        <w:rPr/>
      </w:pPr>
      <w:r>
        <w:rPr>
          <w:spacing w:val="3"/>
        </w:rPr>
        <w:t>规范规定的符合性要求。</w:t>
      </w:r>
    </w:p>
    <w:p>
      <w:pPr>
        <w:ind w:left="674"/>
        <w:spacing w:before="18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2C4B81"/>
          <w:spacing w:val="6"/>
        </w:rPr>
        <w:t>四、与现行相关法律、行政法规和其他标准的关系</w:t>
      </w:r>
    </w:p>
    <w:p>
      <w:pPr>
        <w:pStyle w:val="BodyText"/>
        <w:ind w:right="153" w:firstLine="679"/>
        <w:spacing w:before="175" w:line="330" w:lineRule="auto"/>
        <w:jc w:val="both"/>
        <w:rPr/>
      </w:pPr>
      <w:r>
        <w:rPr>
          <w:spacing w:val="7"/>
        </w:rPr>
        <w:t>目前，国家出台的与人防工程战时通风系统功能性检测相关</w:t>
      </w:r>
      <w:r>
        <w:rPr>
          <w:spacing w:val="10"/>
        </w:rPr>
        <w:t xml:space="preserve"> </w:t>
      </w:r>
      <w:r>
        <w:rPr>
          <w:spacing w:val="-2"/>
        </w:rPr>
        <w:t>的标准主要有：</w:t>
      </w:r>
      <w:r>
        <w:rPr>
          <w:spacing w:val="-2"/>
        </w:rPr>
        <w:t xml:space="preserve">  </w:t>
      </w:r>
      <w:r>
        <w:rPr>
          <w:spacing w:val="-2"/>
        </w:rPr>
        <w:t>《人民防空工程防护设备产品质量检验与施工验</w:t>
      </w:r>
      <w:r>
        <w:rPr>
          <w:spacing w:val="9"/>
        </w:rPr>
        <w:t xml:space="preserve"> </w:t>
      </w:r>
      <w:r>
        <w:rPr>
          <w:spacing w:val="3"/>
        </w:rPr>
        <w:t>收标准》</w:t>
      </w:r>
      <w:r>
        <w:rPr>
          <w:rFonts w:ascii="SimSun" w:hAnsi="SimSun" w:eastAsia="SimSun" w:cs="SimSun"/>
        </w:rPr>
        <w:t>RFJ</w:t>
      </w:r>
      <w:r>
        <w:rPr>
          <w:rFonts w:ascii="SimSun" w:hAnsi="SimSun" w:eastAsia="SimSun" w:cs="SimSun"/>
          <w:spacing w:val="3"/>
        </w:rPr>
        <w:t>01、  </w:t>
      </w:r>
      <w:r>
        <w:rPr>
          <w:spacing w:val="3"/>
        </w:rPr>
        <w:t>《人民防空工程防护设备试验测试与质量检测</w:t>
      </w:r>
    </w:p>
    <w:p>
      <w:pPr>
        <w:pStyle w:val="BodyText"/>
        <w:spacing w:line="220" w:lineRule="auto"/>
        <w:rPr/>
      </w:pPr>
      <w:r>
        <w:rPr>
          <w:spacing w:val="4"/>
        </w:rPr>
        <w:t>标准》</w:t>
      </w:r>
      <w:r>
        <w:rPr>
          <w:rFonts w:ascii="SimSun" w:hAnsi="SimSun" w:eastAsia="SimSun" w:cs="SimSun"/>
        </w:rPr>
        <w:t>RFJ</w:t>
      </w:r>
      <w:r>
        <w:rPr>
          <w:rFonts w:ascii="SimSun" w:hAnsi="SimSun" w:eastAsia="SimSun" w:cs="SimSun"/>
          <w:spacing w:val="95"/>
        </w:rPr>
        <w:t xml:space="preserve"> </w:t>
      </w:r>
      <w:r>
        <w:rPr>
          <w:rFonts w:ascii="SimSun" w:hAnsi="SimSun" w:eastAsia="SimSun" w:cs="SimSun"/>
          <w:spacing w:val="4"/>
        </w:rPr>
        <w:t>04、</w:t>
      </w:r>
      <w:r>
        <w:rPr>
          <w:rFonts w:ascii="SimSun" w:hAnsi="SimSun" w:eastAsia="SimSun" w:cs="SimSun"/>
          <w:spacing w:val="-80"/>
        </w:rPr>
        <w:t xml:space="preserve"> </w:t>
      </w:r>
      <w:r>
        <w:rPr>
          <w:spacing w:val="4"/>
        </w:rPr>
        <w:t>《人民防空工程防护设备产品与安装质量检测标</w:t>
      </w:r>
    </w:p>
    <w:p>
      <w:pPr>
        <w:spacing w:line="220" w:lineRule="auto"/>
        <w:sectPr>
          <w:footerReference w:type="default" r:id="rId9"/>
          <w:pgSz w:w="11900" w:h="16820"/>
          <w:pgMar w:top="1429" w:right="1154" w:bottom="1417" w:left="1650" w:header="0" w:footer="1109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right="30"/>
        <w:spacing w:before="97" w:line="346" w:lineRule="auto"/>
        <w:jc w:val="both"/>
        <w:rPr>
          <w:sz w:val="30"/>
          <w:szCs w:val="30"/>
        </w:rPr>
      </w:pPr>
      <w:r>
        <w:rPr>
          <w:sz w:val="30"/>
          <w:szCs w:val="30"/>
          <w:spacing w:val="8"/>
        </w:rPr>
        <w:t>准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8"/>
        </w:rPr>
        <w:t>(</w:t>
      </w:r>
      <w:r>
        <w:rPr>
          <w:sz w:val="30"/>
          <w:szCs w:val="30"/>
          <w:spacing w:val="-19"/>
        </w:rPr>
        <w:t xml:space="preserve"> </w:t>
      </w:r>
      <w:r>
        <w:rPr>
          <w:sz w:val="30"/>
          <w:szCs w:val="30"/>
          <w:spacing w:val="8"/>
        </w:rPr>
        <w:t>暂</w:t>
      </w:r>
      <w:r>
        <w:rPr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8"/>
        </w:rPr>
        <w:t>行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8"/>
        </w:rPr>
        <w:t>)</w:t>
      </w:r>
      <w:r>
        <w:rPr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8"/>
        </w:rPr>
        <w:t>》</w:t>
      </w:r>
      <w:r>
        <w:rPr>
          <w:rFonts w:ascii="SimSun" w:hAnsi="SimSun" w:eastAsia="SimSun" w:cs="SimSun"/>
          <w:sz w:val="30"/>
          <w:szCs w:val="30"/>
        </w:rPr>
        <w:t>RFJ</w:t>
      </w:r>
      <w:r>
        <w:rPr>
          <w:rFonts w:ascii="SimSun" w:hAnsi="SimSun" w:eastAsia="SimSun" w:cs="SimSun"/>
          <w:sz w:val="30"/>
          <w:szCs w:val="30"/>
          <w:spacing w:val="8"/>
        </w:rPr>
        <w:t>003  </w:t>
      </w:r>
      <w:r>
        <w:rPr>
          <w:sz w:val="30"/>
          <w:szCs w:val="30"/>
          <w:spacing w:val="8"/>
        </w:rPr>
        <w:t>及《通风与空调工程施工质量验收规范》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GB</w:t>
      </w:r>
      <w:r>
        <w:rPr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50243-2016、</w:t>
      </w:r>
      <w:r>
        <w:rPr>
          <w:sz w:val="30"/>
          <w:szCs w:val="30"/>
          <w:spacing w:val="-17"/>
        </w:rPr>
        <w:t xml:space="preserve"> </w:t>
      </w:r>
      <w:r>
        <w:rPr>
          <w:sz w:val="30"/>
          <w:szCs w:val="30"/>
          <w:spacing w:val="12"/>
        </w:rPr>
        <w:t>《人民防空工程防护质量检测鉴定技术规范》</w:t>
      </w:r>
    </w:p>
    <w:p>
      <w:pPr>
        <w:pStyle w:val="BodyText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DB37/T</w:t>
      </w:r>
      <w:r>
        <w:rPr>
          <w:sz w:val="30"/>
          <w:szCs w:val="30"/>
          <w:spacing w:val="-2"/>
        </w:rPr>
        <w:t xml:space="preserve">  </w:t>
      </w:r>
      <w:r>
        <w:rPr>
          <w:sz w:val="30"/>
          <w:szCs w:val="30"/>
          <w:spacing w:val="-2"/>
        </w:rPr>
        <w:t>4187-2020</w:t>
      </w:r>
      <w:r>
        <w:rPr>
          <w:sz w:val="30"/>
          <w:szCs w:val="30"/>
          <w:spacing w:val="-24"/>
        </w:rPr>
        <w:t xml:space="preserve"> </w:t>
      </w:r>
      <w:r>
        <w:rPr>
          <w:sz w:val="30"/>
          <w:szCs w:val="30"/>
          <w:spacing w:val="-2"/>
        </w:rPr>
        <w:t>等。</w:t>
      </w:r>
    </w:p>
    <w:p>
      <w:pPr>
        <w:pStyle w:val="BodyText"/>
        <w:ind w:right="6" w:firstLine="619"/>
        <w:spacing w:before="166" w:line="333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本《规范》在编制时，充分考虑了上述标准内容，检测方法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8"/>
        </w:rPr>
        <w:t>和合格性判定依据均以上述标准规定为基准，个别参数根据检测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20"/>
        </w:rPr>
        <w:t>活动中的实践结果进行了合理调整。同时，本《</w:t>
      </w:r>
      <w:r>
        <w:rPr>
          <w:sz w:val="30"/>
          <w:szCs w:val="30"/>
          <w:spacing w:val="19"/>
        </w:rPr>
        <w:t>规范》在编制过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程中结合上述各标准的最新版本，逐一对《规范》中与上述标准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9"/>
        </w:rPr>
        <w:t>有联系的条文进行了对比与协调处理，力求</w:t>
      </w:r>
      <w:r>
        <w:rPr>
          <w:sz w:val="30"/>
          <w:szCs w:val="30"/>
          <w:spacing w:val="18"/>
        </w:rPr>
        <w:t>做到技术要求不低于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现行有关标准的规定。</w:t>
      </w:r>
    </w:p>
    <w:p>
      <w:pPr>
        <w:pStyle w:val="BodyText"/>
        <w:ind w:right="60" w:firstLine="619"/>
        <w:spacing w:before="260" w:line="332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本《规范》编制符合国家、山东省关于科技计划项目立项评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8"/>
        </w:rPr>
        <w:t>审相关政策要求以及标准文件制定规则，与有关的</w:t>
      </w:r>
      <w:r>
        <w:rPr>
          <w:sz w:val="30"/>
          <w:szCs w:val="30"/>
          <w:spacing w:val="17"/>
        </w:rPr>
        <w:t>现行法律、法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规和强制性标准无冲突和违背情况。</w:t>
      </w:r>
    </w:p>
    <w:p>
      <w:pPr>
        <w:ind w:left="624"/>
        <w:spacing w:before="20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color w:val="274A65"/>
          <w:spacing w:val="11"/>
        </w:rPr>
        <w:t>五、</w:t>
      </w:r>
      <w:r>
        <w:rPr>
          <w:rFonts w:ascii="SimHei" w:hAnsi="SimHei" w:eastAsia="SimHei" w:cs="SimHei"/>
          <w:sz w:val="30"/>
          <w:szCs w:val="30"/>
          <w:color w:val="274A65"/>
          <w:spacing w:val="11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color w:val="274A65"/>
          <w:spacing w:val="11"/>
        </w:rPr>
        <w:t>重大分歧意见的处理过程、处理意见及其依据</w:t>
      </w:r>
    </w:p>
    <w:p>
      <w:pPr>
        <w:pStyle w:val="BodyText"/>
        <w:ind w:left="619"/>
        <w:spacing w:before="163" w:line="225" w:lineRule="auto"/>
        <w:rPr>
          <w:sz w:val="36"/>
          <w:szCs w:val="36"/>
        </w:rPr>
      </w:pPr>
      <w:r>
        <w:rPr>
          <w:sz w:val="36"/>
          <w:szCs w:val="36"/>
        </w:rPr>
        <w:t>无</w:t>
      </w:r>
    </w:p>
    <w:p>
      <w:pPr>
        <w:ind w:right="10"/>
        <w:spacing w:before="143" w:line="552" w:lineRule="exact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color w:val="2B4F6C"/>
          <w:spacing w:val="22"/>
          <w:position w:val="18"/>
        </w:rPr>
        <w:t>六</w:t>
      </w:r>
      <w:r>
        <w:rPr>
          <w:rFonts w:ascii="SimHei" w:hAnsi="SimHei" w:eastAsia="SimHei" w:cs="SimHei"/>
          <w:sz w:val="30"/>
          <w:szCs w:val="30"/>
          <w:color w:val="2B4F6C"/>
          <w:spacing w:val="-44"/>
          <w:position w:val="18"/>
        </w:rPr>
        <w:t xml:space="preserve"> </w:t>
      </w:r>
      <w:r>
        <w:rPr>
          <w:rFonts w:ascii="SimHei" w:hAnsi="SimHei" w:eastAsia="SimHei" w:cs="SimHei"/>
          <w:sz w:val="30"/>
          <w:szCs w:val="30"/>
          <w:color w:val="2B4F6C"/>
          <w:spacing w:val="22"/>
          <w:position w:val="18"/>
        </w:rPr>
        <w:t>、对地方标准自发布日期至实施日期之间的过渡期(以下</w:t>
      </w:r>
    </w:p>
    <w:p>
      <w:pPr>
        <w:spacing w:before="1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color w:val="2B4F6C"/>
          <w:spacing w:val="30"/>
        </w:rPr>
        <w:t>简称“过渡期”)的建议及理由</w:t>
      </w:r>
    </w:p>
    <w:p>
      <w:pPr>
        <w:pStyle w:val="BodyText"/>
        <w:ind w:right="50"/>
        <w:spacing w:before="195" w:line="530" w:lineRule="exact"/>
        <w:jc w:val="right"/>
        <w:rPr>
          <w:sz w:val="30"/>
          <w:szCs w:val="30"/>
        </w:rPr>
      </w:pPr>
      <w:r>
        <w:rPr>
          <w:sz w:val="30"/>
          <w:szCs w:val="30"/>
          <w:spacing w:val="21"/>
          <w:position w:val="17"/>
        </w:rPr>
        <w:t>本《规范》自发布日期至实施日期之间的过渡期设置为1</w:t>
      </w:r>
      <w:r>
        <w:rPr>
          <w:sz w:val="30"/>
          <w:szCs w:val="30"/>
          <w:spacing w:val="-57"/>
          <w:position w:val="17"/>
        </w:rPr>
        <w:t xml:space="preserve"> </w:t>
      </w:r>
      <w:r>
        <w:rPr>
          <w:sz w:val="30"/>
          <w:szCs w:val="30"/>
          <w:spacing w:val="21"/>
          <w:position w:val="17"/>
        </w:rPr>
        <w:t>个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月为宜，过渡期结束后必须采用新标准。</w:t>
      </w:r>
    </w:p>
    <w:p>
      <w:pPr>
        <w:pStyle w:val="BodyText"/>
        <w:ind w:firstLine="619"/>
        <w:spacing w:before="209" w:line="339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在过渡期的问题上，应采取“宽严相济”灵活政策。所谓“宽”,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9"/>
        </w:rPr>
        <w:t>就是指检测单位在检测人防工程战时通风系统时，如果出</w:t>
      </w:r>
      <w:r>
        <w:rPr>
          <w:sz w:val="30"/>
          <w:szCs w:val="30"/>
          <w:spacing w:val="18"/>
        </w:rPr>
        <w:t>现检测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依据、检测方法的选取不唯一，监管部门应给予认可。所谓“严”,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0"/>
        </w:rPr>
        <w:t>就是要增加过渡期本身和执行过程的刚性约束。过渡期不应该成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为自由放任期，也不意味着监管空窗期。检测单位应该根据自身</w:t>
      </w:r>
    </w:p>
    <w:p>
      <w:pPr>
        <w:spacing w:line="220" w:lineRule="auto"/>
        <w:sectPr>
          <w:footerReference w:type="default" r:id="rId10"/>
          <w:pgSz w:w="11900" w:h="16820"/>
          <w:pgMar w:top="1429" w:right="1279" w:bottom="1452" w:left="1660" w:header="0" w:footer="1095" w:gutter="0"/>
        </w:sectPr>
        <w:rPr>
          <w:sz w:val="30"/>
          <w:szCs w:val="30"/>
        </w:rPr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98" w:line="540" w:lineRule="exact"/>
        <w:jc w:val="right"/>
        <w:rPr>
          <w:sz w:val="30"/>
          <w:szCs w:val="30"/>
        </w:rPr>
      </w:pPr>
      <w:r>
        <w:rPr>
          <w:sz w:val="30"/>
          <w:szCs w:val="30"/>
          <w:spacing w:val="20"/>
          <w:position w:val="17"/>
        </w:rPr>
        <w:t>情况，积极组织学习新规范，落实新规范，</w:t>
      </w:r>
      <w:r>
        <w:rPr>
          <w:sz w:val="30"/>
          <w:szCs w:val="30"/>
          <w:spacing w:val="19"/>
          <w:position w:val="17"/>
        </w:rPr>
        <w:t>尽快统一地方性人防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通风系统检测方法，减轻监管部门工作压力。</w:t>
      </w:r>
    </w:p>
    <w:p>
      <w:pPr>
        <w:ind w:left="654"/>
        <w:spacing w:before="21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color w:val="315572"/>
          <w:spacing w:val="14"/>
        </w:rPr>
        <w:t>七、其他需要说明的内容</w:t>
      </w:r>
    </w:p>
    <w:p>
      <w:pPr>
        <w:pStyle w:val="BodyText"/>
        <w:ind w:right="2" w:firstLine="659"/>
        <w:spacing w:before="192" w:line="332" w:lineRule="auto"/>
        <w:jc w:val="both"/>
        <w:rPr>
          <w:sz w:val="30"/>
          <w:szCs w:val="30"/>
        </w:rPr>
      </w:pPr>
      <w:r>
        <w:rPr>
          <w:sz w:val="30"/>
          <w:szCs w:val="30"/>
          <w:spacing w:val="24"/>
        </w:rPr>
        <w:t>为了贯彻和实施《规范》,建议行业主管部门加强业务培训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9"/>
        </w:rPr>
        <w:t>和指导，积极引导人防建设、检测鉴定等相关单位</w:t>
      </w:r>
      <w:r>
        <w:rPr>
          <w:sz w:val="30"/>
          <w:szCs w:val="30"/>
          <w:spacing w:val="18"/>
        </w:rPr>
        <w:t>认真组织学习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和贯彻落实，切实达到规范检测活动的目的。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879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3232141</wp:posOffset>
            </wp:positionH>
            <wp:positionV relativeFrom="paragraph">
              <wp:posOffset>-457564</wp:posOffset>
            </wp:positionV>
            <wp:extent cx="1517647" cy="151131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7" cy="151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提出部门：山东省人民防空办公室</w:t>
      </w:r>
    </w:p>
    <w:p>
      <w:pPr>
        <w:pStyle w:val="BodyText"/>
        <w:ind w:left="5930"/>
        <w:spacing w:before="191" w:line="222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(盖章)</w:t>
      </w:r>
    </w:p>
    <w:p>
      <w:pPr>
        <w:pStyle w:val="BodyText"/>
        <w:ind w:left="5109"/>
        <w:spacing w:before="228" w:line="222" w:lineRule="auto"/>
        <w:rPr>
          <w:sz w:val="26"/>
          <w:szCs w:val="26"/>
        </w:rPr>
      </w:pPr>
      <w:r>
        <w:rPr>
          <w:sz w:val="26"/>
          <w:szCs w:val="26"/>
          <w:spacing w:val="-15"/>
        </w:rPr>
        <w:t>2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-15"/>
        </w:rPr>
        <w:t>0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-15"/>
        </w:rPr>
        <w:t>2</w:t>
      </w:r>
      <w:r>
        <w:rPr>
          <w:sz w:val="26"/>
          <w:szCs w:val="26"/>
          <w:spacing w:val="-37"/>
        </w:rPr>
        <w:t xml:space="preserve"> </w:t>
      </w:r>
      <w:r>
        <w:rPr>
          <w:sz w:val="26"/>
          <w:szCs w:val="26"/>
          <w:spacing w:val="-15"/>
        </w:rPr>
        <w:t>2</w:t>
      </w:r>
      <w:r>
        <w:rPr>
          <w:sz w:val="26"/>
          <w:szCs w:val="26"/>
          <w:spacing w:val="-26"/>
        </w:rPr>
        <w:t xml:space="preserve"> </w:t>
      </w:r>
      <w:r>
        <w:rPr>
          <w:sz w:val="26"/>
          <w:szCs w:val="26"/>
          <w:spacing w:val="-15"/>
        </w:rPr>
        <w:t>年</w:t>
      </w:r>
      <w:r>
        <w:rPr>
          <w:sz w:val="26"/>
          <w:szCs w:val="26"/>
          <w:spacing w:val="-41"/>
        </w:rPr>
        <w:t xml:space="preserve"> </w:t>
      </w:r>
      <w:r>
        <w:rPr>
          <w:sz w:val="26"/>
          <w:szCs w:val="26"/>
          <w:spacing w:val="-15"/>
        </w:rPr>
        <w:t>4</w:t>
      </w:r>
      <w:r>
        <w:rPr>
          <w:sz w:val="26"/>
          <w:szCs w:val="26"/>
          <w:spacing w:val="-20"/>
        </w:rPr>
        <w:t xml:space="preserve"> </w:t>
      </w:r>
      <w:r>
        <w:rPr>
          <w:sz w:val="26"/>
          <w:szCs w:val="26"/>
          <w:spacing w:val="-15"/>
        </w:rPr>
        <w:t>月</w:t>
      </w:r>
      <w:r>
        <w:rPr>
          <w:sz w:val="26"/>
          <w:szCs w:val="26"/>
          <w:spacing w:val="-20"/>
        </w:rPr>
        <w:t xml:space="preserve"> </w:t>
      </w:r>
      <w:r>
        <w:rPr>
          <w:sz w:val="26"/>
          <w:szCs w:val="26"/>
          <w:spacing w:val="-15"/>
        </w:rPr>
        <w:t>1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15"/>
        </w:rPr>
        <w:t>1</w:t>
      </w:r>
      <w:r>
        <w:rPr>
          <w:sz w:val="26"/>
          <w:szCs w:val="26"/>
          <w:spacing w:val="-15"/>
        </w:rPr>
        <w:t xml:space="preserve"> </w:t>
      </w:r>
      <w:r>
        <w:rPr>
          <w:sz w:val="26"/>
          <w:szCs w:val="26"/>
          <w:spacing w:val="-15"/>
        </w:rPr>
        <w:t>日</w:t>
      </w:r>
    </w:p>
    <w:sectPr>
      <w:footerReference w:type="default" r:id="rId11"/>
      <w:pgSz w:w="11900" w:h="16820"/>
      <w:pgMar w:top="1429" w:right="1287" w:bottom="1406" w:left="1660" w:header="0" w:footer="10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26437D"/>
        <w:spacing w:val="-12"/>
        <w:w w:val="72"/>
      </w:rPr>
      <w:t>—</w:t>
    </w:r>
    <w:r>
      <w:rPr>
        <w:rFonts w:ascii="SimSun" w:hAnsi="SimSun" w:eastAsia="SimSun" w:cs="SimSun"/>
        <w:sz w:val="31"/>
        <w:szCs w:val="31"/>
        <w:color w:val="26437D"/>
        <w:spacing w:val="-22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78" w:lineRule="auto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color w:val="21445F"/>
        <w:spacing w:val="-12"/>
        <w:w w:val="66"/>
      </w:rPr>
      <w:t>—</w:t>
    </w:r>
    <w:r>
      <w:rPr>
        <w:rFonts w:ascii="SimSun" w:hAnsi="SimSun" w:eastAsia="SimSun" w:cs="SimSun"/>
        <w:sz w:val="35"/>
        <w:szCs w:val="35"/>
        <w:color w:val="21445F"/>
        <w:spacing w:val="-41"/>
      </w:rPr>
      <w:t>10—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0"/>
      <w:spacing w:before="1" w:line="177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color w:val="36556D"/>
        <w:spacing w:val="-12"/>
        <w:w w:val="63"/>
      </w:rPr>
      <w:t>—</w:t>
    </w:r>
    <w:r>
      <w:rPr>
        <w:rFonts w:ascii="SimSun" w:hAnsi="SimSun" w:eastAsia="SimSun" w:cs="SimSun"/>
        <w:sz w:val="36"/>
        <w:szCs w:val="36"/>
        <w:color w:val="36556D"/>
        <w:spacing w:val="-27"/>
        <w:w w:val="97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5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375676"/>
        <w:spacing w:val="-11"/>
        <w:w w:val="68"/>
      </w:rPr>
      <w:t>—</w:t>
    </w:r>
    <w:r>
      <w:rPr>
        <w:rFonts w:ascii="SimSun" w:hAnsi="SimSun" w:eastAsia="SimSun" w:cs="SimSun"/>
        <w:sz w:val="31"/>
        <w:szCs w:val="31"/>
        <w:color w:val="375676"/>
        <w:spacing w:val="-25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color w:val="3E5C7F"/>
        <w:spacing w:val="-11"/>
        <w:w w:val="71"/>
      </w:rPr>
      <w:t>—</w:t>
    </w:r>
    <w:r>
      <w:rPr>
        <w:rFonts w:ascii="SimSun" w:hAnsi="SimSun" w:eastAsia="SimSun" w:cs="SimSun"/>
        <w:sz w:val="30"/>
        <w:szCs w:val="30"/>
        <w:color w:val="3E5C7F"/>
        <w:spacing w:val="-17"/>
        <w:w w:val="97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3E5F8C"/>
        <w:spacing w:val="-11"/>
        <w:w w:val="68"/>
      </w:rPr>
      <w:t>—</w:t>
    </w:r>
    <w:r>
      <w:rPr>
        <w:rFonts w:ascii="SimSun" w:hAnsi="SimSun" w:eastAsia="SimSun" w:cs="SimSun"/>
        <w:sz w:val="31"/>
        <w:szCs w:val="31"/>
        <w:color w:val="3E5F8C"/>
        <w:spacing w:val="-22"/>
        <w:w w:val="98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0"/>
      <w:spacing w:before="1" w:line="172" w:lineRule="auto"/>
      <w:rPr/>
    </w:pPr>
    <w:r>
      <w:rPr>
        <w:color w:val="374F6C"/>
        <w:spacing w:val="-12"/>
        <w:w w:val="72"/>
      </w:rPr>
      <w:t>—</w:t>
    </w:r>
    <w:r>
      <w:rPr>
        <w:color w:val="374F6C"/>
        <w:spacing w:val="-22"/>
      </w:rPr>
      <w:t>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253A52"/>
        <w:spacing w:val="-12"/>
        <w:w w:val="72"/>
      </w:rPr>
      <w:t>—</w:t>
    </w:r>
    <w:r>
      <w:rPr>
        <w:rFonts w:ascii="SimSun" w:hAnsi="SimSun" w:eastAsia="SimSun" w:cs="SimSun"/>
        <w:sz w:val="31"/>
        <w:szCs w:val="31"/>
        <w:color w:val="253A52"/>
        <w:spacing w:val="-22"/>
      </w:rPr>
      <w:t>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before="1" w:line="177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color w:val="3A586F"/>
        <w:spacing w:val="-11"/>
        <w:w w:val="59"/>
      </w:rPr>
      <w:t>—</w:t>
    </w:r>
    <w:r>
      <w:rPr>
        <w:rFonts w:ascii="SimSun" w:hAnsi="SimSun" w:eastAsia="SimSun" w:cs="SimSun"/>
        <w:sz w:val="36"/>
        <w:szCs w:val="36"/>
        <w:color w:val="3A586F"/>
        <w:spacing w:val="-23"/>
        <w:w w:val="94"/>
      </w:rPr>
      <w:t>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image" Target="media/image1.jpeg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2.png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2024-05-08T11:52:02Z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2024-05-08T11:52:03</vt:filetime>
  </property>
  <property fmtid="{D5CDD505-2E9C-101B-9397-08002B2CF9AE}" pid="4" name="UsrData">
    <vt:lpwstr>663af6dfb90ccf001f66da28wl</vt:lpwstr>
  </property>
</Properties>
</file>