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8"/>
        </w:rPr>
      </w:pPr>
    </w:p>
    <w:p>
      <w:pPr>
        <w:spacing w:line="820" w:lineRule="exact" w:before="0"/>
        <w:ind w:left="1140" w:right="0" w:firstLine="0"/>
        <w:jc w:val="left"/>
        <w:rPr>
          <w:sz w:val="72"/>
        </w:rPr>
      </w:pPr>
      <w:r>
        <w:rPr>
          <w:sz w:val="72"/>
        </w:rPr>
        <w:t>沿海地区圆形风机基础混凝土防腐蚀</w:t>
      </w:r>
    </w:p>
    <w:p>
      <w:pPr>
        <w:spacing w:before="78"/>
        <w:ind w:left="5780" w:right="4900" w:firstLine="0"/>
        <w:jc w:val="center"/>
        <w:rPr>
          <w:sz w:val="72"/>
        </w:rPr>
      </w:pPr>
      <w:r>
        <w:rPr>
          <w:sz w:val="72"/>
        </w:rPr>
        <w:t>施工技术</w:t>
      </w:r>
    </w:p>
    <w:p>
      <w:pPr>
        <w:spacing w:after="0"/>
        <w:jc w:val="center"/>
        <w:rPr>
          <w:sz w:val="72"/>
        </w:rPr>
        <w:sectPr>
          <w:type w:val="continuous"/>
          <w:pgSz w:w="19120" w:h="27060"/>
          <w:pgMar w:top="2620" w:bottom="280" w:left="2760" w:right="2760"/>
        </w:sectPr>
      </w:pPr>
    </w:p>
    <w:p>
      <w:pPr>
        <w:pStyle w:val="BodyText"/>
        <w:rPr>
          <w:sz w:val="20"/>
        </w:rPr>
      </w:pPr>
    </w:p>
    <w:p>
      <w:pPr>
        <w:pStyle w:val="BodyText"/>
        <w:rPr>
          <w:sz w:val="20"/>
        </w:rPr>
      </w:pPr>
    </w:p>
    <w:p>
      <w:pPr>
        <w:pStyle w:val="BodyText"/>
        <w:rPr>
          <w:sz w:val="20"/>
        </w:rPr>
      </w:pPr>
    </w:p>
    <w:p>
      <w:pPr>
        <w:tabs>
          <w:tab w:pos="979" w:val="left" w:leader="none"/>
        </w:tabs>
        <w:spacing w:before="101"/>
        <w:ind w:left="0" w:right="39" w:firstLine="0"/>
        <w:jc w:val="center"/>
        <w:rPr>
          <w:sz w:val="44"/>
        </w:rPr>
      </w:pPr>
      <w:r>
        <w:rPr>
          <w:sz w:val="44"/>
        </w:rPr>
        <w:t>目</w:t>
        <w:tab/>
        <w:t>录</w:t>
      </w:r>
    </w:p>
    <w:sdt>
      <w:sdtPr>
        <w:docPartObj>
          <w:docPartGallery w:val="Table of Contents"/>
          <w:docPartUnique/>
        </w:docPartObj>
      </w:sdtPr>
      <w:sdtEndPr/>
      <w:sdtContent>
        <w:p>
          <w:pPr>
            <w:pStyle w:val="TOC1"/>
            <w:tabs>
              <w:tab w:pos="14544" w:val="right" w:leader="none"/>
            </w:tabs>
            <w:spacing w:before="684"/>
          </w:pPr>
          <w:hyperlink w:history="true" w:anchor="_TOC_250005">
            <w:r>
              <w:rPr/>
              <w:t>1.</w:t>
            </w:r>
            <w:r>
              <w:rPr>
                <w:spacing w:val="8"/>
              </w:rPr>
              <w:t> </w:t>
            </w:r>
            <w:r>
              <w:rPr>
                <w:rFonts w:ascii="宋体" w:eastAsia="宋体" w:hint="eastAsia"/>
              </w:rPr>
              <w:t>前言</w:t>
            </w:r>
            <w:r>
              <w:rPr>
                <w:rFonts w:ascii="宋体" w:eastAsia="宋体" w:hint="eastAsia"/>
                <w:spacing w:val="-21"/>
              </w:rPr>
              <w:t> </w:t>
            </w:r>
            <w:r>
              <w:rPr/>
              <w:t>...................................................</w:t>
              <w:tab/>
              <w:t>1</w:t>
            </w:r>
          </w:hyperlink>
        </w:p>
        <w:p>
          <w:pPr>
            <w:pStyle w:val="TOC1"/>
            <w:tabs>
              <w:tab w:pos="3639" w:val="left" w:leader="none"/>
              <w:tab w:pos="14544" w:val="right" w:leader="none"/>
            </w:tabs>
          </w:pPr>
          <w:hyperlink w:history="true" w:anchor="_TOC_250004">
            <w:r>
              <w:rPr/>
              <w:t>2.</w:t>
            </w:r>
            <w:r>
              <w:rPr>
                <w:spacing w:val="8"/>
              </w:rPr>
              <w:t> </w:t>
            </w:r>
            <w:r>
              <w:rPr>
                <w:rFonts w:ascii="宋体" w:eastAsia="宋体" w:hint="eastAsia"/>
              </w:rPr>
              <w:t>施工技术特点</w:t>
              <w:tab/>
            </w:r>
            <w:r>
              <w:rPr/>
              <w:t>...........................................</w:t>
              <w:tab/>
              <w:t>1</w:t>
            </w:r>
          </w:hyperlink>
        </w:p>
        <w:p>
          <w:pPr>
            <w:pStyle w:val="TOC1"/>
            <w:tabs>
              <w:tab w:pos="3639" w:val="left" w:leader="none"/>
              <w:tab w:pos="14544" w:val="right" w:leader="none"/>
            </w:tabs>
          </w:pPr>
          <w:hyperlink w:history="true" w:anchor="_TOC_250003">
            <w:r>
              <w:rPr/>
              <w:t>3.</w:t>
            </w:r>
            <w:r>
              <w:rPr>
                <w:spacing w:val="8"/>
              </w:rPr>
              <w:t> </w:t>
            </w:r>
            <w:r>
              <w:rPr>
                <w:rFonts w:ascii="宋体" w:eastAsia="宋体" w:hint="eastAsia"/>
              </w:rPr>
              <w:t>施工技术原理</w:t>
              <w:tab/>
            </w:r>
            <w:r>
              <w:rPr/>
              <w:t>...........................................</w:t>
              <w:tab/>
              <w:t>3</w:t>
            </w:r>
          </w:hyperlink>
        </w:p>
        <w:p>
          <w:pPr>
            <w:pStyle w:val="TOC1"/>
            <w:tabs>
              <w:tab w:pos="6042" w:val="left" w:leader="none"/>
              <w:tab w:pos="14544" w:val="right" w:leader="none"/>
            </w:tabs>
          </w:pPr>
          <w:hyperlink w:history="true" w:anchor="_TOC_250002">
            <w:r>
              <w:rPr/>
              <w:t>4.</w:t>
            </w:r>
            <w:r>
              <w:rPr>
                <w:spacing w:val="8"/>
              </w:rPr>
              <w:t> </w:t>
            </w:r>
            <w:r>
              <w:rPr>
                <w:rFonts w:ascii="宋体" w:eastAsia="宋体" w:hint="eastAsia"/>
              </w:rPr>
              <w:t>施工工艺流程及技术要点</w:t>
              <w:tab/>
            </w:r>
            <w:r>
              <w:rPr/>
              <w:t>.................................</w:t>
              <w:tab/>
              <w:t>3</w:t>
            </w:r>
          </w:hyperlink>
        </w:p>
        <w:p>
          <w:pPr>
            <w:pStyle w:val="TOC2"/>
            <w:tabs>
              <w:tab w:pos="1639" w:val="left" w:leader="none"/>
              <w:tab w:pos="4639" w:val="left" w:leader="none"/>
              <w:tab w:pos="14544" w:val="right" w:leader="none"/>
            </w:tabs>
          </w:pPr>
          <w:r>
            <w:rPr/>
            <w:t>4.1</w:t>
            <w:tab/>
          </w:r>
          <w:r>
            <w:rPr>
              <w:rFonts w:ascii="宋体" w:eastAsia="宋体" w:hint="eastAsia"/>
            </w:rPr>
            <w:t>施工工艺流程</w:t>
            <w:tab/>
          </w:r>
          <w:r>
            <w:rPr/>
            <w:t>.......................................</w:t>
            <w:tab/>
            <w:t>4</w:t>
          </w:r>
        </w:p>
        <w:p>
          <w:pPr>
            <w:pStyle w:val="TOC2"/>
            <w:tabs>
              <w:tab w:pos="1639" w:val="left" w:leader="none"/>
              <w:tab w:pos="14544" w:val="right" w:leader="none"/>
            </w:tabs>
            <w:spacing w:before="892"/>
          </w:pPr>
          <w:r>
            <w:rPr/>
            <w:t>4.2</w:t>
            <w:tab/>
          </w:r>
          <w:r>
            <w:rPr>
              <w:rFonts w:ascii="宋体" w:eastAsia="宋体" w:hint="eastAsia"/>
            </w:rPr>
            <w:t>技术要点</w:t>
          </w:r>
          <w:r>
            <w:rPr>
              <w:rFonts w:ascii="宋体" w:eastAsia="宋体" w:hint="eastAsia"/>
              <w:spacing w:val="20"/>
            </w:rPr>
            <w:t> </w:t>
          </w:r>
          <w:r>
            <w:rPr/>
            <w:t>...........................................</w:t>
            <w:tab/>
            <w:t>4</w:t>
          </w:r>
        </w:p>
        <w:p>
          <w:pPr>
            <w:pStyle w:val="TOC2"/>
            <w:tabs>
              <w:tab w:pos="1639" w:val="left" w:leader="none"/>
              <w:tab w:pos="4639" w:val="left" w:leader="none"/>
              <w:tab w:pos="14544" w:val="right" w:leader="none"/>
            </w:tabs>
          </w:pPr>
          <w:r>
            <w:rPr/>
            <w:t>4.3</w:t>
            <w:tab/>
          </w:r>
          <w:r>
            <w:rPr>
              <w:rFonts w:ascii="宋体" w:eastAsia="宋体" w:hint="eastAsia"/>
            </w:rPr>
            <w:t>施工注意事项</w:t>
            <w:tab/>
          </w:r>
          <w:r>
            <w:rPr/>
            <w:t>......................................</w:t>
            <w:tab/>
          </w:r>
          <w:r>
            <w:rPr>
              <w:spacing w:val="-13"/>
            </w:rPr>
            <w:t>11</w:t>
          </w:r>
        </w:p>
        <w:p>
          <w:pPr>
            <w:pStyle w:val="TOC1"/>
            <w:tabs>
              <w:tab w:pos="14544" w:val="right" w:leader="none"/>
            </w:tabs>
          </w:pPr>
          <w:hyperlink w:history="true" w:anchor="_TOC_250001">
            <w:r>
              <w:rPr/>
              <w:t>5.</w:t>
            </w:r>
            <w:r>
              <w:rPr>
                <w:spacing w:val="10"/>
              </w:rPr>
              <w:t> </w:t>
            </w:r>
            <w:r>
              <w:rPr>
                <w:rFonts w:ascii="宋体" w:eastAsia="宋体" w:hint="eastAsia"/>
              </w:rPr>
              <w:t>结束语</w:t>
            </w:r>
            <w:r>
              <w:rPr>
                <w:rFonts w:ascii="宋体" w:eastAsia="宋体" w:hint="eastAsia"/>
                <w:spacing w:val="20"/>
              </w:rPr>
              <w:t> </w:t>
            </w:r>
            <w:r>
              <w:rPr/>
              <w:t>................................................</w:t>
              <w:tab/>
            </w:r>
            <w:r>
              <w:rPr>
                <w:spacing w:val="-13"/>
              </w:rPr>
              <w:t>11</w:t>
            </w:r>
          </w:hyperlink>
        </w:p>
        <w:p>
          <w:pPr>
            <w:pStyle w:val="TOC1"/>
            <w:tabs>
              <w:tab w:pos="839" w:val="left" w:leader="none"/>
              <w:tab w:pos="4399" w:val="left" w:leader="none"/>
              <w:tab w:pos="14544" w:val="right" w:leader="none"/>
            </w:tabs>
          </w:pPr>
          <w:hyperlink w:history="true" w:anchor="_TOC_250000">
            <w:r>
              <w:rPr/>
              <w:t>6.</w:t>
              <w:tab/>
            </w:r>
            <w:r>
              <w:rPr>
                <w:rFonts w:ascii="宋体" w:eastAsia="宋体" w:hint="eastAsia"/>
              </w:rPr>
              <w:t>参考文献及资料</w:t>
              <w:tab/>
            </w:r>
            <w:r>
              <w:rPr/>
              <w:t>.......................................</w:t>
              <w:tab/>
            </w:r>
            <w:r>
              <w:rPr>
                <w:spacing w:val="-13"/>
              </w:rPr>
              <w:t>11</w:t>
            </w:r>
          </w:hyperlink>
        </w:p>
      </w:sdtContent>
    </w:sdt>
    <w:p>
      <w:pPr>
        <w:spacing w:after="0"/>
        <w:sectPr>
          <w:pgSz w:w="19120" w:h="27060"/>
          <w:pgMar w:top="2620" w:bottom="280" w:left="2760" w:right="1700"/>
        </w:sectPr>
      </w:pPr>
    </w:p>
    <w:p>
      <w:pPr>
        <w:spacing w:line="616" w:lineRule="exact" w:before="0"/>
        <w:ind w:left="1520" w:right="0" w:firstLine="0"/>
        <w:jc w:val="left"/>
        <w:rPr>
          <w:sz w:val="54"/>
        </w:rPr>
      </w:pPr>
      <w:r>
        <w:rPr/>
        <w:drawing>
          <wp:anchor distT="0" distB="0" distL="0" distR="0" allowOverlap="1" layoutInCell="1" locked="0" behindDoc="1" simplePos="0" relativeHeight="268422455">
            <wp:simplePos x="0" y="0"/>
            <wp:positionH relativeFrom="page">
              <wp:posOffset>0</wp:posOffset>
            </wp:positionH>
            <wp:positionV relativeFrom="page">
              <wp:posOffset>45100</wp:posOffset>
            </wp:positionV>
            <wp:extent cx="12109333" cy="1713799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109333" cy="17137999"/>
                    </a:xfrm>
                    <a:prstGeom prst="rect">
                      <a:avLst/>
                    </a:prstGeom>
                  </pic:spPr>
                </pic:pic>
              </a:graphicData>
            </a:graphic>
          </wp:anchor>
        </w:drawing>
      </w:r>
      <w:r>
        <w:rPr>
          <w:sz w:val="54"/>
        </w:rPr>
        <w:t>沿海地区圆形风机基础混凝土防腐蚀施工技术</w:t>
      </w:r>
    </w:p>
    <w:p>
      <w:pPr>
        <w:pStyle w:val="BodyText"/>
        <w:tabs>
          <w:tab w:pos="1099" w:val="left" w:leader="none"/>
          <w:tab w:pos="2219" w:val="left" w:leader="none"/>
          <w:tab w:pos="7439" w:val="left" w:leader="none"/>
        </w:tabs>
        <w:spacing w:line="384" w:lineRule="auto" w:before="323"/>
        <w:ind w:left="100" w:right="839"/>
        <w:rPr>
          <w:sz w:val="30"/>
        </w:rPr>
      </w:pPr>
      <w:r>
        <w:rPr/>
        <w:t>【摘</w:t>
        <w:tab/>
        <w:t>要】</w:t>
        <w:tab/>
        <w:t>针对沿海地区圆形风机基础混凝土抗腐蚀的技术要求。施工采用自主设计加工制造的承插口钢制定型无接缝模板；在混凝土内加入新型组合外加剂、优化混凝土配合比；混凝土基础表面涂刷保护模，保证混凝土内外部结构不受海水侵蚀；采用挤扩桩防止风机基础混凝土在沿海滩涂软弱地基上的不均匀沉降开裂；最终形成了沿海地区圆形风机基础混凝土防腐蚀施工技术</w:t>
        <w:tab/>
      </w:r>
      <w:r>
        <w:rPr>
          <w:position w:val="2"/>
          <w:sz w:val="30"/>
        </w:rPr>
        <w:t>。</w:t>
      </w:r>
    </w:p>
    <w:p>
      <w:pPr>
        <w:pStyle w:val="BodyText"/>
        <w:rPr>
          <w:sz w:val="33"/>
        </w:rPr>
      </w:pPr>
    </w:p>
    <w:p>
      <w:pPr>
        <w:pStyle w:val="BodyText"/>
        <w:tabs>
          <w:tab w:pos="2439" w:val="left" w:leader="none"/>
          <w:tab w:pos="3979" w:val="left" w:leader="none"/>
          <w:tab w:pos="5539" w:val="left" w:leader="none"/>
          <w:tab w:pos="7479" w:val="left" w:leader="none"/>
          <w:tab w:pos="9039" w:val="left" w:leader="none"/>
          <w:tab w:pos="12919" w:val="left" w:leader="none"/>
        </w:tabs>
        <w:ind w:left="100"/>
      </w:pPr>
      <w:r>
        <w:rPr/>
        <w:t>【关键词】</w:t>
        <w:tab/>
        <w:t>混凝土</w:t>
        <w:tab/>
        <w:t>防腐蚀</w:t>
        <w:tab/>
        <w:t>沿海滩涂</w:t>
        <w:tab/>
        <w:t>挤扩桩</w:t>
        <w:tab/>
        <w:t>承插口钢制定型模板</w:t>
        <w:tab/>
        <w:t>阻锈剂</w:t>
      </w:r>
    </w:p>
    <w:p>
      <w:pPr>
        <w:pStyle w:val="BodyText"/>
      </w:pPr>
    </w:p>
    <w:p>
      <w:pPr>
        <w:pStyle w:val="Heading1"/>
        <w:numPr>
          <w:ilvl w:val="0"/>
          <w:numId w:val="1"/>
        </w:numPr>
        <w:tabs>
          <w:tab w:pos="7120" w:val="left" w:leader="none"/>
        </w:tabs>
        <w:spacing w:line="240" w:lineRule="auto" w:before="287" w:after="0"/>
        <w:ind w:left="7120" w:right="0" w:hanging="480"/>
        <w:jc w:val="left"/>
      </w:pPr>
      <w:bookmarkStart w:name="_TOC_250005" w:id="1"/>
      <w:bookmarkEnd w:id="1"/>
      <w:r>
        <w:rPr/>
        <w:t>前言</w:t>
      </w:r>
    </w:p>
    <w:p>
      <w:pPr>
        <w:pStyle w:val="BodyText"/>
        <w:spacing w:line="384" w:lineRule="auto" w:before="330"/>
        <w:ind w:left="100" w:right="1099" w:firstLine="780"/>
        <w:jc w:val="both"/>
      </w:pPr>
      <w:r>
        <w:rPr/>
        <w:t>近年来，由于人们对能源产生了愈演愈烈的危机意识，对新能源的开发利用也显得愈加迫切。风能是一种新型清洁能源，可再生，无污染，而且储量丰富，分布范围广泛，尤其在沿海地区，风力大，无阻挡，风力发电越来越被广泛利用。风电建设中首要是风机基础施工，沿海地区基地土壤高含水量、高压缩性、高灵敏度及低强度等特点，工程性质极差。风机基础地基处理不当，会造成基础不均匀沉降而开裂，且处在干湿交替的环境中，受到海水侵蚀，如何提高沿海地区风机基础防腐性，便显得尤为重要。</w:t>
      </w:r>
    </w:p>
    <w:p>
      <w:pPr>
        <w:pStyle w:val="BodyText"/>
        <w:spacing w:line="384" w:lineRule="auto" w:before="72"/>
        <w:ind w:left="100" w:right="1099" w:firstLine="780"/>
        <w:jc w:val="both"/>
      </w:pPr>
      <w:r>
        <w:rPr/>
        <w:t>沿海地区地下水、土对混凝土结构有腐蚀性，混凝土结构中的钢筋在干湿交替条件下有中等腐蚀，针对沿海风机基础混凝土防腐技术要求的特点，研究如何利用现有条件降低防腐蚀施工成本。如何采取措施进行混凝土抗裂、表面保护，防止混凝土产生裂缝、防止混凝土漏浆而受到海水的侵蚀；最终沿海地区圆形风机基础混凝土防腐蚀施工技术，降低项目建设、维护成本的同时，缩短项目建设周期，确保施工质量、保证风机基础结构耐久性、使用寿命。</w:t>
      </w:r>
    </w:p>
    <w:p>
      <w:pPr>
        <w:pStyle w:val="BodyText"/>
      </w:pPr>
    </w:p>
    <w:p>
      <w:pPr>
        <w:pStyle w:val="BodyText"/>
        <w:spacing w:before="12"/>
        <w:rPr>
          <w:sz w:val="32"/>
        </w:rPr>
      </w:pPr>
    </w:p>
    <w:p>
      <w:pPr>
        <w:pStyle w:val="Heading1"/>
        <w:numPr>
          <w:ilvl w:val="0"/>
          <w:numId w:val="1"/>
        </w:numPr>
        <w:tabs>
          <w:tab w:pos="6540" w:val="left" w:leader="none"/>
        </w:tabs>
        <w:spacing w:line="240" w:lineRule="auto" w:before="0" w:after="0"/>
        <w:ind w:left="6540" w:right="0" w:hanging="440"/>
        <w:jc w:val="left"/>
      </w:pPr>
      <w:bookmarkStart w:name="_TOC_250004" w:id="2"/>
      <w:bookmarkEnd w:id="2"/>
      <w:r>
        <w:rPr/>
        <w:t>施工技术特点</w:t>
      </w:r>
    </w:p>
    <w:p>
      <w:pPr>
        <w:pStyle w:val="ListParagraph"/>
        <w:numPr>
          <w:ilvl w:val="1"/>
          <w:numId w:val="2"/>
        </w:numPr>
        <w:tabs>
          <w:tab w:pos="1560" w:val="left" w:leader="none"/>
          <w:tab w:pos="8319" w:val="left" w:leader="none"/>
          <w:tab w:pos="9999" w:val="left" w:leader="none"/>
        </w:tabs>
        <w:spacing w:line="372" w:lineRule="auto" w:before="350" w:after="0"/>
        <w:ind w:left="100" w:right="119" w:firstLine="780"/>
        <w:jc w:val="left"/>
        <w:rPr>
          <w:sz w:val="36"/>
        </w:rPr>
      </w:pPr>
      <w:r>
        <w:rPr>
          <w:sz w:val="36"/>
        </w:rPr>
        <w:t>沿海地区的风机基础一旦由于质量缺陷造成腐蚀，</w:t>
        <w:tab/>
        <w:t>其修复成本将很高，</w:t>
      </w:r>
      <w:r>
        <w:rPr>
          <w:spacing w:val="-40"/>
          <w:sz w:val="36"/>
        </w:rPr>
        <w:t> </w:t>
      </w:r>
      <w:r>
        <w:rPr>
          <w:sz w:val="36"/>
        </w:rPr>
        <w:t>且难度大，修复难以彻底，对防腐蚀施工技术要求高。</w:t>
        <w:tab/>
        <w:t>本技术</w:t>
      </w:r>
      <w:r>
        <w:rPr>
          <w:spacing w:val="-100"/>
          <w:sz w:val="36"/>
        </w:rPr>
        <w:t> </w:t>
      </w:r>
      <w:r>
        <w:rPr>
          <w:sz w:val="36"/>
        </w:rPr>
        <w:t>采用理论计算、实验研究、工程实践相结合的方法，深入开展风机基础定型模板设计、制作、施工技术研究、沿海</w:t>
      </w:r>
    </w:p>
    <w:p>
      <w:pPr>
        <w:pStyle w:val="BodyText"/>
        <w:spacing w:before="90"/>
        <w:ind w:left="100"/>
      </w:pPr>
      <w:r>
        <w:rPr/>
        <w:t>地区风机基础混凝土防腐技术研究。</w:t>
      </w:r>
    </w:p>
    <w:p>
      <w:pPr>
        <w:pStyle w:val="ListParagraph"/>
        <w:numPr>
          <w:ilvl w:val="1"/>
          <w:numId w:val="2"/>
        </w:numPr>
        <w:tabs>
          <w:tab w:pos="1960" w:val="left" w:leader="none"/>
          <w:tab w:pos="12219" w:val="left" w:leader="none"/>
        </w:tabs>
        <w:spacing w:line="240" w:lineRule="auto" w:before="268" w:after="0"/>
        <w:ind w:left="1960" w:right="0" w:hanging="700"/>
        <w:jc w:val="left"/>
        <w:rPr>
          <w:sz w:val="36"/>
        </w:rPr>
      </w:pPr>
      <w:r>
        <w:rPr>
          <w:sz w:val="36"/>
        </w:rPr>
        <w:t>采用自主设计、</w:t>
      </w:r>
      <w:r>
        <w:rPr>
          <w:spacing w:val="-80"/>
          <w:sz w:val="36"/>
        </w:rPr>
        <w:t> </w:t>
      </w:r>
      <w:r>
        <w:rPr>
          <w:sz w:val="36"/>
        </w:rPr>
        <w:t>加工制造的承插口钢制定型无接缝风机模板，</w:t>
        <w:tab/>
        <w:t>代替传统了钢</w:t>
      </w:r>
    </w:p>
    <w:p>
      <w:pPr>
        <w:pStyle w:val="BodyText"/>
        <w:spacing w:before="7"/>
        <w:rPr>
          <w:sz w:val="26"/>
        </w:rPr>
      </w:pPr>
    </w:p>
    <w:p>
      <w:pPr>
        <w:spacing w:before="92"/>
        <w:ind w:left="124" w:right="0" w:firstLine="0"/>
        <w:jc w:val="center"/>
        <w:rPr>
          <w:rFonts w:ascii="Arial"/>
          <w:sz w:val="26"/>
        </w:rPr>
      </w:pPr>
      <w:r>
        <w:rPr>
          <w:rFonts w:ascii="Arial"/>
          <w:sz w:val="26"/>
        </w:rPr>
        <w:t>1</w:t>
      </w:r>
    </w:p>
    <w:p>
      <w:pPr>
        <w:spacing w:after="0"/>
        <w:jc w:val="center"/>
        <w:rPr>
          <w:rFonts w:ascii="Arial"/>
          <w:sz w:val="26"/>
        </w:rPr>
        <w:sectPr>
          <w:pgSz w:w="19120" w:h="27060"/>
          <w:pgMar w:top="2500" w:bottom="280" w:left="2760" w:right="1780"/>
        </w:sectPr>
      </w:pPr>
    </w:p>
    <w:p>
      <w:pPr>
        <w:pStyle w:val="BodyText"/>
        <w:spacing w:line="431" w:lineRule="exact"/>
        <w:ind w:left="100"/>
      </w:pPr>
      <w:r>
        <w:rPr/>
        <w:t>模板。设计、加工采用同心圆原理及模板承受的弯矩为依据，模板外侧采用螺栓式钢</w:t>
      </w:r>
    </w:p>
    <w:p>
      <w:pPr>
        <w:pStyle w:val="BodyText"/>
        <w:spacing w:line="386" w:lineRule="auto" w:before="269"/>
        <w:ind w:left="100" w:right="919"/>
      </w:pPr>
      <w:r>
        <w:rPr/>
        <w:t>筋箍代替传统钢管背楞加固。安装时“先临时固定，后调节，再固定”的原理，采用 “承插口钢制定型模板综合技术措施”的施工工艺，控制风机基础圆弧模板安装精度；利用钢筋箍、螺帽为组件焊接成圆弧形背楞，并且利用分片自制圆弧型钢板、螺帽、</w:t>
      </w:r>
    </w:p>
    <w:p>
      <w:pPr>
        <w:pStyle w:val="BodyText"/>
        <w:tabs>
          <w:tab w:pos="3319" w:val="left" w:leader="none"/>
          <w:tab w:pos="3539" w:val="left" w:leader="none"/>
          <w:tab w:pos="9079" w:val="left" w:leader="none"/>
          <w:tab w:pos="10919" w:val="left" w:leader="none"/>
          <w:tab w:pos="11479" w:val="left" w:leader="none"/>
        </w:tabs>
        <w:spacing w:line="367" w:lineRule="auto" w:before="49"/>
        <w:ind w:left="100" w:right="117"/>
      </w:pPr>
      <w:r>
        <w:rPr/>
        <w:t>钢带、槽钢加工成</w:t>
        <w:tab/>
      </w:r>
      <w:r>
        <w:rPr>
          <w:rFonts w:ascii="Arial" w:hAnsi="Arial" w:eastAsia="Arial"/>
        </w:rPr>
        <w:t>37</w:t>
      </w:r>
      <w:r>
        <w:rPr>
          <w:rFonts w:ascii="Arial" w:hAnsi="Arial" w:eastAsia="Arial"/>
          <w:spacing w:val="17"/>
        </w:rPr>
        <w:t> </w:t>
      </w:r>
      <w:r>
        <w:rPr/>
        <w:t>块分片模板，下承台基础钢模尺寸设计为</w:t>
        <w:tab/>
      </w:r>
      <w:r>
        <w:rPr>
          <w:rFonts w:ascii="Arial" w:hAnsi="Arial" w:eastAsia="Arial"/>
        </w:rPr>
        <w:t>1.5</w:t>
      </w:r>
      <w:r>
        <w:rPr>
          <w:rFonts w:ascii="Arial" w:hAnsi="Arial" w:eastAsia="Arial"/>
          <w:spacing w:val="76"/>
        </w:rPr>
        <w:t> </w:t>
      </w:r>
      <w:r>
        <w:rPr/>
        <w:t>米×</w:t>
      </w:r>
      <w:r>
        <w:rPr>
          <w:spacing w:val="-121"/>
        </w:rPr>
        <w:t> </w:t>
      </w:r>
      <w:r>
        <w:rPr>
          <w:rFonts w:ascii="Arial" w:hAnsi="Arial" w:eastAsia="Arial"/>
        </w:rPr>
        <w:t>1.5</w:t>
      </w:r>
      <w:r>
        <w:rPr>
          <w:rFonts w:ascii="Arial" w:hAnsi="Arial" w:eastAsia="Arial"/>
          <w:spacing w:val="96"/>
        </w:rPr>
        <w:t> </w:t>
      </w:r>
      <w:r>
        <w:rPr>
          <w:spacing w:val="40"/>
        </w:rPr>
        <w:t>米</w:t>
      </w:r>
      <w:r>
        <w:rPr>
          <w:rFonts w:ascii="Arial" w:hAnsi="Arial" w:eastAsia="Arial"/>
        </w:rPr>
        <w:t>(</w:t>
      </w:r>
      <w:r>
        <w:rPr>
          <w:rFonts w:ascii="Arial" w:hAnsi="Arial" w:eastAsia="Arial"/>
          <w:spacing w:val="-41"/>
        </w:rPr>
        <w:t> </w:t>
      </w:r>
      <w:r>
        <w:rPr/>
        <w:t>共</w:t>
      </w:r>
      <w:r>
        <w:rPr>
          <w:spacing w:val="-22"/>
        </w:rPr>
        <w:t> </w:t>
      </w:r>
      <w:r>
        <w:rPr>
          <w:rFonts w:ascii="Arial" w:hAnsi="Arial" w:eastAsia="Arial"/>
        </w:rPr>
        <w:t>36</w:t>
      </w:r>
      <w:r>
        <w:rPr>
          <w:spacing w:val="40"/>
        </w:rPr>
        <w:t>块</w:t>
      </w:r>
      <w:r>
        <w:rPr>
          <w:rFonts w:ascii="Arial" w:hAnsi="Arial" w:eastAsia="Arial"/>
        </w:rPr>
        <w:t>)</w:t>
      </w:r>
      <w:r>
        <w:rPr>
          <w:rFonts w:ascii="Arial" w:hAnsi="Arial" w:eastAsia="Arial"/>
          <w:spacing w:val="-40"/>
        </w:rPr>
        <w:t> </w:t>
      </w:r>
      <w:r>
        <w:rPr/>
        <w:t>，钢模弧度约为</w:t>
        <w:tab/>
        <w:tab/>
      </w:r>
      <w:r>
        <w:rPr>
          <w:rFonts w:ascii="Arial" w:hAnsi="Arial" w:eastAsia="Arial"/>
          <w:spacing w:val="-6"/>
        </w:rPr>
        <w:t>10</w:t>
      </w:r>
      <w:r>
        <w:rPr>
          <w:spacing w:val="-6"/>
        </w:rPr>
        <w:t>°，</w:t>
      </w:r>
      <w:r>
        <w:rPr/>
        <w:t>另外单独加工一块尺寸为</w:t>
        <w:tab/>
      </w:r>
      <w:r>
        <w:rPr>
          <w:rFonts w:ascii="Arial" w:hAnsi="Arial" w:eastAsia="Arial"/>
        </w:rPr>
        <w:t>0.64</w:t>
      </w:r>
      <w:r>
        <w:rPr>
          <w:rFonts w:ascii="Arial" w:hAnsi="Arial" w:eastAsia="Arial"/>
          <w:spacing w:val="95"/>
        </w:rPr>
        <w:t> </w:t>
      </w:r>
      <w:r>
        <w:rPr/>
        <w:t>米×</w:t>
      </w:r>
      <w:r>
        <w:rPr>
          <w:spacing w:val="-141"/>
        </w:rPr>
        <w:t> </w:t>
      </w:r>
      <w:r>
        <w:rPr>
          <w:rFonts w:ascii="Arial" w:hAnsi="Arial" w:eastAsia="Arial"/>
        </w:rPr>
        <w:t>1.5</w:t>
        <w:tab/>
      </w:r>
      <w:r>
        <w:rPr/>
        <w:t>米可调节模板，每块钢模编号，模板之间通过螺栓连接。该组合件能快速安装、找正模板，拆装方便，</w:t>
      </w:r>
    </w:p>
    <w:p>
      <w:pPr>
        <w:pStyle w:val="BodyText"/>
        <w:spacing w:line="381" w:lineRule="auto" w:before="97"/>
        <w:ind w:left="100" w:right="919"/>
      </w:pPr>
      <w:r>
        <w:rPr/>
        <w:t>操作简单，节约了工期，混凝土成型后观感质量好，外观光滑、平整，模板刚度、强 度大，周转次数多等。承插口螺栓连接，防止混凝土表面漏浆、涨模质量通病的产生，钢制材料可连续多次周转，节省了工程造价。</w:t>
      </w:r>
    </w:p>
    <w:p>
      <w:pPr>
        <w:pStyle w:val="ListParagraph"/>
        <w:numPr>
          <w:ilvl w:val="1"/>
          <w:numId w:val="2"/>
        </w:numPr>
        <w:tabs>
          <w:tab w:pos="1560" w:val="left" w:leader="none"/>
          <w:tab w:pos="7299" w:val="left" w:leader="none"/>
        </w:tabs>
        <w:spacing w:line="367" w:lineRule="auto" w:before="55" w:after="0"/>
        <w:ind w:left="100" w:right="419" w:firstLine="780"/>
        <w:jc w:val="left"/>
        <w:rPr>
          <w:sz w:val="36"/>
        </w:rPr>
      </w:pPr>
      <w:r>
        <w:rPr>
          <w:sz w:val="36"/>
        </w:rPr>
        <w:t>在混凝土内加入新型组合外加剂、</w:t>
        <w:tab/>
        <w:t>优化混凝土配合比，</w:t>
      </w:r>
      <w:r>
        <w:rPr>
          <w:spacing w:val="-40"/>
          <w:sz w:val="36"/>
        </w:rPr>
        <w:t> </w:t>
      </w:r>
      <w:r>
        <w:rPr>
          <w:sz w:val="36"/>
        </w:rPr>
        <w:t>混凝土基础表面涂刷保护模，保证混凝土内外部结构不受海水侵蚀。掺入混凝土中组合外加剂主要是利用物</w:t>
      </w:r>
    </w:p>
    <w:p>
      <w:pPr>
        <w:pStyle w:val="BodyText"/>
        <w:tabs>
          <w:tab w:pos="4919" w:val="left" w:leader="none"/>
        </w:tabs>
        <w:spacing w:line="379" w:lineRule="auto" w:before="97"/>
        <w:ind w:left="100" w:right="679"/>
      </w:pPr>
      <w:r>
        <w:rPr/>
        <w:t>理和化学反应，化学作用能阻止或大幅度减缓钢筋的锈蚀速度，从而延长结构物的使  用年限，克服亚硝酸钠在混凝土中出现的碱骨料反应及化学腐蚀的缺陷，改进混凝土  的物理力学性能和耐久性，具有增强密实、抗渗防锈、阻锈多种功能，能有效地阻止  或减缓氯离子、硫酸根离子等有害成分对钢筋的侵蚀。对于沿海氯盐为主的腐蚀环境， 采用该外加剂对沿海地区的风机混凝土有很好的防腐蚀效果，采用干粉阻锈剂直接掺  入混凝土中掺入量为不小于</w:t>
        <w:tab/>
      </w:r>
      <w:r>
        <w:rPr>
          <w:rFonts w:ascii="Arial" w:eastAsia="Arial"/>
        </w:rPr>
        <w:t>10kg/m3,</w:t>
      </w:r>
      <w:r>
        <w:rPr>
          <w:rFonts w:ascii="Arial" w:eastAsia="Arial"/>
          <w:spacing w:val="-48"/>
        </w:rPr>
        <w:t> </w:t>
      </w:r>
      <w:r>
        <w:rPr/>
        <w:t>掺入外加剂的混凝土，内部钢筋经过盐水浸渍、干湿循环试验、电化学试验，均无锈。</w:t>
      </w:r>
    </w:p>
    <w:p>
      <w:pPr>
        <w:pStyle w:val="ListParagraph"/>
        <w:numPr>
          <w:ilvl w:val="1"/>
          <w:numId w:val="2"/>
        </w:numPr>
        <w:tabs>
          <w:tab w:pos="1619" w:val="left" w:leader="none"/>
          <w:tab w:pos="1620" w:val="left" w:leader="none"/>
          <w:tab w:pos="5299" w:val="left" w:leader="none"/>
        </w:tabs>
        <w:spacing w:line="357" w:lineRule="auto" w:before="79" w:after="0"/>
        <w:ind w:left="100" w:right="599" w:firstLine="780"/>
        <w:jc w:val="left"/>
        <w:rPr>
          <w:sz w:val="36"/>
        </w:rPr>
      </w:pPr>
      <w:r>
        <w:rPr>
          <w:sz w:val="36"/>
        </w:rPr>
        <w:t>基础承台混凝土厚度</w:t>
        <w:tab/>
      </w:r>
      <w:r>
        <w:rPr>
          <w:rFonts w:ascii="Arial" w:hAnsi="Arial" w:eastAsia="Arial"/>
          <w:spacing w:val="-5"/>
          <w:sz w:val="36"/>
        </w:rPr>
        <w:t>1.55m</w:t>
      </w:r>
      <w:r>
        <w:rPr>
          <w:spacing w:val="-5"/>
          <w:sz w:val="36"/>
        </w:rPr>
        <w:t>∽</w:t>
      </w:r>
      <w:r>
        <w:rPr>
          <w:rFonts w:ascii="Arial" w:hAnsi="Arial" w:eastAsia="Arial"/>
          <w:spacing w:val="-5"/>
          <w:sz w:val="36"/>
        </w:rPr>
        <w:t>3.36m</w:t>
      </w:r>
      <w:r>
        <w:rPr>
          <w:spacing w:val="-5"/>
          <w:sz w:val="36"/>
        </w:rPr>
        <w:t>，</w:t>
      </w:r>
      <w:r>
        <w:rPr>
          <w:sz w:val="36"/>
        </w:rPr>
        <w:t>混凝土是一种抗压强度大而抗张强度较 低的脆性材料，为了更好的防止混凝土开裂，保证混凝土的质量，混凝土料中加入聚</w:t>
      </w:r>
    </w:p>
    <w:p>
      <w:pPr>
        <w:pStyle w:val="BodyText"/>
        <w:tabs>
          <w:tab w:pos="7919" w:val="left" w:leader="none"/>
        </w:tabs>
        <w:spacing w:before="111"/>
        <w:ind w:left="100"/>
      </w:pPr>
      <w:r>
        <w:rPr/>
        <w:t>乙烯醇纤维材料。纤维材料的抗拉强度不小于</w:t>
        <w:tab/>
      </w:r>
      <w:r>
        <w:rPr>
          <w:rFonts w:ascii="Arial" w:eastAsia="Arial"/>
          <w:spacing w:val="-1"/>
        </w:rPr>
        <w:t>1821Mp</w:t>
      </w:r>
      <w:r>
        <w:rPr>
          <w:rFonts w:ascii="Arial" w:eastAsia="Arial"/>
          <w:spacing w:val="-161"/>
        </w:rPr>
        <w:t>a</w:t>
      </w:r>
      <w:r>
        <w:rPr/>
        <w:t>，断裂延长率</w:t>
      </w:r>
      <w:r>
        <w:rPr>
          <w:spacing w:val="60"/>
        </w:rPr>
        <w:t> </w:t>
      </w:r>
      <w:r>
        <w:rPr>
          <w:rFonts w:ascii="Arial" w:eastAsia="Arial"/>
          <w:spacing w:val="-1"/>
        </w:rPr>
        <w:t>8.</w:t>
      </w:r>
      <w:r>
        <w:rPr>
          <w:rFonts w:ascii="Arial" w:eastAsia="Arial"/>
        </w:rPr>
        <w:t>8</w:t>
      </w:r>
      <w:r>
        <w:rPr>
          <w:rFonts w:ascii="Arial" w:eastAsia="Arial"/>
          <w:spacing w:val="-21"/>
        </w:rPr>
        <w:t> </w:t>
      </w:r>
      <w:r>
        <w:rPr/>
        <w:t>％，弹性模量</w:t>
      </w:r>
    </w:p>
    <w:p>
      <w:pPr>
        <w:pStyle w:val="BodyText"/>
        <w:tabs>
          <w:tab w:pos="1819" w:val="left" w:leader="none"/>
          <w:tab w:pos="7219" w:val="left" w:leader="none"/>
        </w:tabs>
        <w:spacing w:line="367" w:lineRule="auto" w:before="242"/>
        <w:ind w:left="100" w:right="519"/>
      </w:pPr>
      <w:r>
        <w:rPr/>
        <w:t>（伸长量</w:t>
        <w:tab/>
      </w:r>
      <w:r>
        <w:rPr>
          <w:rFonts w:ascii="Arial" w:eastAsia="Arial"/>
        </w:rPr>
        <w:t>5</w:t>
      </w:r>
      <w:r>
        <w:rPr/>
        <w:t>％）</w:t>
      </w:r>
      <w:r>
        <w:rPr>
          <w:spacing w:val="-140"/>
        </w:rPr>
        <w:t> </w:t>
      </w:r>
      <w:r>
        <w:rPr>
          <w:rFonts w:ascii="Arial" w:eastAsia="Arial"/>
          <w:spacing w:val="-17"/>
        </w:rPr>
        <w:t>32236Mpa</w:t>
      </w:r>
      <w:r>
        <w:rPr>
          <w:spacing w:val="-17"/>
        </w:rPr>
        <w:t>，</w:t>
      </w:r>
      <w:r>
        <w:rPr/>
        <w:t>其用量不小于</w:t>
        <w:tab/>
      </w:r>
      <w:r>
        <w:rPr>
          <w:rFonts w:ascii="Arial" w:eastAsia="Arial"/>
        </w:rPr>
        <w:t>1.1kg/m3</w:t>
      </w:r>
      <w:r>
        <w:rPr>
          <w:rFonts w:ascii="Arial" w:eastAsia="Arial"/>
          <w:spacing w:val="-28"/>
        </w:rPr>
        <w:t> </w:t>
      </w:r>
      <w:r>
        <w:rPr/>
        <w:t>。聚乙烯醇纤维材料添加到混凝土中，抑制混凝土在固化前的塑性收缩裂缝，增加混凝土的韧性，从而提高了混凝土的</w:t>
      </w:r>
    </w:p>
    <w:p>
      <w:pPr>
        <w:pStyle w:val="BodyText"/>
        <w:spacing w:before="97"/>
        <w:ind w:left="100"/>
      </w:pPr>
      <w:r>
        <w:rPr/>
        <w:t>内在质量，减少裂缝的产生，延长工程的使用寿命。</w:t>
      </w:r>
    </w:p>
    <w:p>
      <w:pPr>
        <w:pStyle w:val="ListParagraph"/>
        <w:numPr>
          <w:ilvl w:val="1"/>
          <w:numId w:val="2"/>
        </w:numPr>
        <w:tabs>
          <w:tab w:pos="1560" w:val="left" w:leader="none"/>
          <w:tab w:pos="7299" w:val="left" w:leader="none"/>
          <w:tab w:pos="12619" w:val="left" w:leader="none"/>
        </w:tabs>
        <w:spacing w:line="357" w:lineRule="auto" w:before="288" w:after="0"/>
        <w:ind w:left="100" w:right="279" w:firstLine="780"/>
        <w:jc w:val="left"/>
        <w:rPr>
          <w:sz w:val="36"/>
        </w:rPr>
      </w:pPr>
      <w:r>
        <w:rPr>
          <w:sz w:val="36"/>
        </w:rPr>
        <w:t>涂层的作用主要是物理阻隔作用，</w:t>
        <w:tab/>
        <w:t>将混凝土基体与外界环境分离，</w:t>
        <w:tab/>
        <w:t>从而避免混凝土表面直接受到海水侵蚀。</w:t>
      </w:r>
    </w:p>
    <w:p>
      <w:pPr>
        <w:pStyle w:val="BodyText"/>
        <w:spacing w:before="2"/>
        <w:rPr>
          <w:sz w:val="8"/>
        </w:rPr>
      </w:pPr>
    </w:p>
    <w:p>
      <w:pPr>
        <w:pStyle w:val="ListParagraph"/>
        <w:numPr>
          <w:ilvl w:val="1"/>
          <w:numId w:val="2"/>
        </w:numPr>
        <w:tabs>
          <w:tab w:pos="1580" w:val="left" w:leader="none"/>
          <w:tab w:pos="4779" w:val="left" w:leader="none"/>
          <w:tab w:pos="7219" w:val="left" w:leader="none"/>
          <w:tab w:pos="12239" w:val="left" w:leader="none"/>
        </w:tabs>
        <w:spacing w:line="240" w:lineRule="auto" w:before="5" w:after="0"/>
        <w:ind w:left="1580" w:right="0" w:hanging="700"/>
        <w:jc w:val="left"/>
        <w:rPr>
          <w:sz w:val="36"/>
        </w:rPr>
      </w:pPr>
      <w:r>
        <w:rPr>
          <w:sz w:val="36"/>
        </w:rPr>
        <w:t>采用桩径</w:t>
      </w:r>
      <w:r>
        <w:rPr>
          <w:spacing w:val="60"/>
          <w:sz w:val="36"/>
        </w:rPr>
        <w:t> </w:t>
      </w:r>
      <w:r>
        <w:rPr>
          <w:rFonts w:ascii="Arial" w:eastAsia="Arial"/>
          <w:spacing w:val="-1"/>
          <w:sz w:val="36"/>
        </w:rPr>
        <w:t>700m</w:t>
      </w:r>
      <w:r>
        <w:rPr>
          <w:rFonts w:ascii="Arial" w:eastAsia="Arial"/>
          <w:spacing w:val="-41"/>
          <w:sz w:val="36"/>
        </w:rPr>
        <w:t>m</w:t>
      </w:r>
      <w:r>
        <w:rPr>
          <w:spacing w:val="-320"/>
          <w:sz w:val="36"/>
        </w:rPr>
        <w:t>桩</w:t>
      </w:r>
      <w:r>
        <w:rPr>
          <w:rFonts w:ascii="Arial" w:eastAsia="Arial"/>
          <w:sz w:val="36"/>
        </w:rPr>
        <w:t>,</w:t>
        <w:tab/>
      </w:r>
      <w:r>
        <w:rPr>
          <w:sz w:val="36"/>
        </w:rPr>
        <w:t>身混凝土强度</w:t>
        <w:tab/>
      </w:r>
      <w:r>
        <w:rPr>
          <w:rFonts w:ascii="Arial" w:eastAsia="Arial"/>
          <w:spacing w:val="-1"/>
          <w:sz w:val="36"/>
        </w:rPr>
        <w:t>C4</w:t>
      </w:r>
      <w:r>
        <w:rPr>
          <w:rFonts w:ascii="Arial" w:eastAsia="Arial"/>
          <w:spacing w:val="-61"/>
          <w:sz w:val="36"/>
        </w:rPr>
        <w:t>0</w:t>
      </w:r>
      <w:r>
        <w:rPr>
          <w:sz w:val="36"/>
        </w:rPr>
        <w:t>，设置</w:t>
      </w:r>
      <w:r>
        <w:rPr>
          <w:spacing w:val="20"/>
          <w:sz w:val="36"/>
        </w:rPr>
        <w:t> </w:t>
      </w:r>
      <w:r>
        <w:rPr>
          <w:rFonts w:ascii="Arial" w:eastAsia="Arial"/>
          <w:sz w:val="36"/>
        </w:rPr>
        <w:t>3</w:t>
      </w:r>
      <w:r>
        <w:rPr>
          <w:rFonts w:ascii="Arial" w:eastAsia="Arial"/>
          <w:spacing w:val="18"/>
          <w:sz w:val="36"/>
        </w:rPr>
        <w:t> </w:t>
      </w:r>
      <w:r>
        <w:rPr>
          <w:sz w:val="36"/>
        </w:rPr>
        <w:t>个盘，盘径均为</w:t>
        <w:tab/>
      </w:r>
      <w:r>
        <w:rPr>
          <w:rFonts w:ascii="Arial" w:eastAsia="Arial"/>
          <w:spacing w:val="-1"/>
          <w:sz w:val="36"/>
        </w:rPr>
        <w:t>1400m</w:t>
      </w:r>
      <w:r>
        <w:rPr>
          <w:rFonts w:ascii="Arial" w:eastAsia="Arial"/>
          <w:spacing w:val="-241"/>
          <w:sz w:val="36"/>
        </w:rPr>
        <w:t>m</w:t>
      </w:r>
      <w:r>
        <w:rPr>
          <w:sz w:val="36"/>
        </w:rPr>
        <w:t>，桩型</w:t>
      </w:r>
    </w:p>
    <w:p>
      <w:pPr>
        <w:pStyle w:val="BodyText"/>
        <w:spacing w:before="12"/>
        <w:rPr>
          <w:sz w:val="20"/>
        </w:rPr>
      </w:pPr>
    </w:p>
    <w:p>
      <w:pPr>
        <w:pStyle w:val="BodyText"/>
        <w:spacing w:line="376" w:lineRule="auto"/>
        <w:ind w:left="100" w:right="1279"/>
      </w:pPr>
      <w:r>
        <w:rPr/>
        <w:t>为端承摩擦挤扩支盘灌注桩施工工艺，能有效控制风机混凝土基础在沿海软基中不均匀沉降。</w:t>
      </w:r>
    </w:p>
    <w:p>
      <w:pPr>
        <w:spacing w:after="0" w:line="376" w:lineRule="auto"/>
        <w:sectPr>
          <w:footerReference w:type="default" r:id="rId6"/>
          <w:pgSz w:w="19120" w:h="27060"/>
          <w:pgMar w:footer="1635" w:header="0" w:top="2480" w:bottom="1820" w:left="2760" w:right="1660"/>
          <w:pgNumType w:start="2"/>
        </w:sectPr>
      </w:pPr>
    </w:p>
    <w:p>
      <w:pPr>
        <w:pStyle w:val="Heading1"/>
        <w:numPr>
          <w:ilvl w:val="0"/>
          <w:numId w:val="1"/>
        </w:numPr>
        <w:tabs>
          <w:tab w:pos="6200" w:val="left" w:leader="none"/>
        </w:tabs>
        <w:spacing w:line="549" w:lineRule="exact" w:before="0" w:after="0"/>
        <w:ind w:left="6200" w:right="0" w:hanging="460"/>
        <w:jc w:val="left"/>
      </w:pPr>
      <w:bookmarkStart w:name="_TOC_250003" w:id="3"/>
      <w:bookmarkEnd w:id="3"/>
      <w:r>
        <w:rPr/>
        <w:t>施工技术原理</w:t>
      </w:r>
    </w:p>
    <w:p>
      <w:pPr>
        <w:pStyle w:val="ListParagraph"/>
        <w:numPr>
          <w:ilvl w:val="1"/>
          <w:numId w:val="3"/>
        </w:numPr>
        <w:tabs>
          <w:tab w:pos="1560" w:val="left" w:leader="none"/>
          <w:tab w:pos="12999" w:val="left" w:leader="none"/>
        </w:tabs>
        <w:spacing w:line="367" w:lineRule="auto" w:before="350" w:after="0"/>
        <w:ind w:left="100" w:right="139" w:firstLine="780"/>
        <w:jc w:val="left"/>
        <w:rPr>
          <w:sz w:val="36"/>
        </w:rPr>
      </w:pPr>
      <w:r>
        <w:rPr>
          <w:sz w:val="36"/>
        </w:rPr>
        <w:t>风机基础模板设计、 加工采用同心圆原理及模板承受的弯矩为依据，</w:t>
        <w:tab/>
        <w:t>模板外侧圆周采用螺栓式钢筋箍代替传统钢管背楞加固。安装时“先临时固定，后调节，再固</w:t>
      </w:r>
    </w:p>
    <w:p>
      <w:pPr>
        <w:pStyle w:val="BodyText"/>
        <w:spacing w:before="77"/>
        <w:ind w:left="100"/>
      </w:pPr>
      <w:r>
        <w:rPr/>
        <w:t>定”的原理，采用“承插口钢制定型模板综合技术措施”的施工工艺；利用带钢、钢</w:t>
      </w:r>
    </w:p>
    <w:p>
      <w:pPr>
        <w:pStyle w:val="BodyText"/>
        <w:tabs>
          <w:tab w:pos="11299" w:val="left" w:leader="none"/>
        </w:tabs>
        <w:spacing w:line="367" w:lineRule="auto" w:before="288"/>
        <w:ind w:left="100" w:right="179"/>
      </w:pPr>
      <w:r>
        <w:rPr/>
        <w:t>板、槽钢、角钢为组件，依据圆周计算分片焊接成圆弧形模板。和</w:t>
        <w:tab/>
        <w:t>Φ</w:t>
      </w:r>
      <w:r>
        <w:rPr>
          <w:spacing w:val="-141"/>
        </w:rPr>
        <w:t> </w:t>
      </w:r>
      <w:r>
        <w:rPr>
          <w:rFonts w:ascii="Arial" w:hAnsi="Arial" w:eastAsia="Arial"/>
        </w:rPr>
        <w:t>25</w:t>
      </w:r>
      <w:r>
        <w:rPr>
          <w:rFonts w:ascii="Arial" w:hAnsi="Arial" w:eastAsia="Arial"/>
          <w:spacing w:val="37"/>
        </w:rPr>
        <w:t> </w:t>
      </w:r>
      <w:r>
        <w:rPr/>
        <w:t>钢筋组合一种快速安装的圆形风机基础模板，并且利用这种模板的承插口和胫板螺栓、螺帽整体安</w:t>
      </w:r>
    </w:p>
    <w:p>
      <w:pPr>
        <w:pStyle w:val="BodyText"/>
        <w:spacing w:line="386" w:lineRule="auto" w:before="77"/>
        <w:ind w:left="100" w:right="1159"/>
        <w:jc w:val="both"/>
      </w:pPr>
      <w:r>
        <w:rPr/>
        <w:t>装，承插口改变了模板拼接缝的做法，能有效保证模板接缝严密，圆弧形模板可以保证基础外围周长，控制安装精度和速度，而且效率高、制作成本低，能有效控制混凝土成型观感质量。</w:t>
      </w:r>
    </w:p>
    <w:p>
      <w:pPr>
        <w:pStyle w:val="ListParagraph"/>
        <w:numPr>
          <w:ilvl w:val="1"/>
          <w:numId w:val="3"/>
        </w:numPr>
        <w:tabs>
          <w:tab w:pos="1560" w:val="left" w:leader="none"/>
          <w:tab w:pos="7299" w:val="left" w:leader="none"/>
        </w:tabs>
        <w:spacing w:line="357" w:lineRule="auto" w:before="68" w:after="0"/>
        <w:ind w:left="100" w:right="299" w:firstLine="780"/>
        <w:jc w:val="left"/>
        <w:rPr>
          <w:sz w:val="36"/>
        </w:rPr>
      </w:pPr>
      <w:r>
        <w:rPr>
          <w:sz w:val="36"/>
        </w:rPr>
        <w:t>在混凝土内加入新型组合外加剂、</w:t>
        <w:tab/>
        <w:t>优化混凝土配合比，</w:t>
      </w:r>
      <w:r>
        <w:rPr>
          <w:spacing w:val="-40"/>
          <w:sz w:val="36"/>
        </w:rPr>
        <w:t> </w:t>
      </w:r>
      <w:r>
        <w:rPr>
          <w:sz w:val="36"/>
        </w:rPr>
        <w:t>混凝土基础表面涂刷保护模，主要是利用物理和化学反应保证混凝土内外部结构不受海水侵蚀。掺入混凝土</w:t>
      </w:r>
    </w:p>
    <w:p>
      <w:pPr>
        <w:pStyle w:val="BodyText"/>
        <w:spacing w:line="384" w:lineRule="auto" w:before="112"/>
        <w:ind w:left="100" w:right="1159"/>
        <w:jc w:val="both"/>
      </w:pPr>
      <w:r>
        <w:rPr/>
        <w:t>中组合外加剂，化学作用能阻止或大幅度减缓钢筋的锈蚀速度，从而延长结构物的使用年限，克服亚硝酸钠在混凝土中出现的碱骨料反应及化学腐蚀的缺陷，改进混凝土的物理力学性能和耐久性，具有增强密实、抗渗防锈、阻锈多种功能，能有效地阻止或减缓氯离子、硫酸根离子等有害成分对钢筋的侵蚀。物理作用主要添加通过特殊的防静电及抗紫外线处理的聚乙烯醇纤维材料，使纤维在混凝土中分散均匀，能长期发挥其功效，纤维添加前已经过化学接枝和物理改性处理，表面粗糙多孔，大大提高了纤维与水泥基集料的结合力。高强高模聚乙烯醇纤维加入混凝土基料中，能迅速的与混凝土材料均匀混合。由于纤维微细，每立方厘米的混凝土有近三十五条纤维，故能在混凝土内部形成一种乱向支撑体系，能有效的控制混凝土的塑性收缩、干缩等非结构裂缝，有效阻碍碱骨料的离析，阻碍沉降缝的形成，大大提高混凝土的抗渗，抗冲击能力，增加混凝土的韧性和耐磨性，从而使风机基础的寿命大大延长。</w:t>
      </w:r>
    </w:p>
    <w:p>
      <w:pPr>
        <w:pStyle w:val="ListParagraph"/>
        <w:numPr>
          <w:ilvl w:val="1"/>
          <w:numId w:val="3"/>
        </w:numPr>
        <w:tabs>
          <w:tab w:pos="1560" w:val="left" w:leader="none"/>
          <w:tab w:pos="7679" w:val="left" w:leader="none"/>
          <w:tab w:pos="13379" w:val="left" w:leader="none"/>
        </w:tabs>
        <w:spacing w:line="367" w:lineRule="auto" w:before="73" w:after="0"/>
        <w:ind w:left="100" w:right="119" w:firstLine="780"/>
        <w:jc w:val="left"/>
        <w:rPr>
          <w:sz w:val="36"/>
        </w:rPr>
      </w:pPr>
      <w:r>
        <w:rPr>
          <w:sz w:val="36"/>
        </w:rPr>
        <w:t>基础表面涂刷两遍丙烯酸酯封闭漆。</w:t>
        <w:tab/>
        <w:t>涂层的作用主要是物理阻隔作用，</w:t>
        <w:tab/>
        <w:t>将混凝土基体与外界环境分离，从而避免混凝土表面直接受到海水侵蚀。</w:t>
      </w:r>
    </w:p>
    <w:p>
      <w:pPr>
        <w:pStyle w:val="ListParagraph"/>
        <w:numPr>
          <w:ilvl w:val="1"/>
          <w:numId w:val="3"/>
        </w:numPr>
        <w:tabs>
          <w:tab w:pos="1580" w:val="left" w:leader="none"/>
        </w:tabs>
        <w:spacing w:line="379" w:lineRule="auto" w:before="78" w:after="0"/>
        <w:ind w:left="100" w:right="659" w:firstLine="780"/>
        <w:jc w:val="left"/>
        <w:rPr>
          <w:sz w:val="36"/>
        </w:rPr>
      </w:pPr>
      <w:r>
        <w:rPr>
          <w:spacing w:val="7"/>
          <w:sz w:val="36"/>
        </w:rPr>
        <w:t>采用桩径 </w:t>
      </w:r>
      <w:r>
        <w:rPr>
          <w:rFonts w:ascii="Arial" w:eastAsia="Arial"/>
          <w:spacing w:val="-1"/>
          <w:sz w:val="36"/>
        </w:rPr>
        <w:t>700m</w:t>
      </w:r>
      <w:r>
        <w:rPr>
          <w:rFonts w:ascii="Arial" w:eastAsia="Arial"/>
          <w:spacing w:val="-241"/>
          <w:sz w:val="36"/>
        </w:rPr>
        <w:t>m</w:t>
      </w:r>
      <w:r>
        <w:rPr>
          <w:spacing w:val="20"/>
          <w:sz w:val="36"/>
        </w:rPr>
        <w:t>、</w:t>
      </w:r>
      <w:r>
        <w:rPr>
          <w:rFonts w:ascii="Arial" w:eastAsia="Arial"/>
          <w:sz w:val="36"/>
        </w:rPr>
        <w:t>3</w:t>
      </w:r>
      <w:r>
        <w:rPr>
          <w:rFonts w:ascii="Arial" w:eastAsia="Arial"/>
          <w:spacing w:val="38"/>
          <w:sz w:val="36"/>
        </w:rPr>
        <w:t> </w:t>
      </w:r>
      <w:r>
        <w:rPr>
          <w:sz w:val="36"/>
        </w:rPr>
        <w:t>个盘的端承摩擦挤扩支盘灌注桩施工工艺，能有效控制风机大体积混凝土基础在沿海软基中不均匀沉降。挤扩支盘灌注桩采用正循环潜水钻机 钻进成孔，主机成孔，副机灌注。原土造浆泥浆护壁，挤扩成盘，孔口对接钢筋笼， 塞球法隔水，水下浇注混凝土成桩技术。</w:t>
      </w:r>
    </w:p>
    <w:p>
      <w:pPr>
        <w:pStyle w:val="Heading1"/>
        <w:numPr>
          <w:ilvl w:val="0"/>
          <w:numId w:val="1"/>
        </w:numPr>
        <w:tabs>
          <w:tab w:pos="5080" w:val="left" w:leader="none"/>
        </w:tabs>
        <w:spacing w:line="240" w:lineRule="auto" w:before="150" w:after="0"/>
        <w:ind w:left="5080" w:right="0" w:hanging="460"/>
        <w:jc w:val="left"/>
      </w:pPr>
      <w:bookmarkStart w:name="_TOC_250002" w:id="4"/>
      <w:bookmarkEnd w:id="4"/>
      <w:r>
        <w:rPr/>
        <w:t>施工工艺流程及技术要点</w:t>
      </w:r>
    </w:p>
    <w:p>
      <w:pPr>
        <w:spacing w:after="0" w:line="240" w:lineRule="auto"/>
        <w:jc w:val="left"/>
        <w:sectPr>
          <w:pgSz w:w="19120" w:h="27060"/>
          <w:pgMar w:header="0" w:footer="1635" w:top="2540" w:bottom="1820" w:left="2760" w:right="1780"/>
        </w:sectPr>
      </w:pPr>
    </w:p>
    <w:p>
      <w:pPr>
        <w:pStyle w:val="ListParagraph"/>
        <w:numPr>
          <w:ilvl w:val="1"/>
          <w:numId w:val="4"/>
        </w:numPr>
        <w:tabs>
          <w:tab w:pos="1560" w:val="left" w:leader="none"/>
        </w:tabs>
        <w:spacing w:line="476" w:lineRule="exact" w:before="0" w:after="0"/>
        <w:ind w:left="1560" w:right="0" w:hanging="660"/>
        <w:jc w:val="left"/>
        <w:rPr>
          <w:sz w:val="36"/>
        </w:rPr>
      </w:pPr>
      <w:r>
        <w:rPr/>
        <w:drawing>
          <wp:anchor distT="0" distB="0" distL="0" distR="0" allowOverlap="1" layoutInCell="1" locked="0" behindDoc="1" simplePos="0" relativeHeight="268422479">
            <wp:simplePos x="0" y="0"/>
            <wp:positionH relativeFrom="page">
              <wp:posOffset>0</wp:posOffset>
            </wp:positionH>
            <wp:positionV relativeFrom="page">
              <wp:posOffset>45100</wp:posOffset>
            </wp:positionV>
            <wp:extent cx="12109333" cy="17137999"/>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12109333" cy="17137999"/>
                    </a:xfrm>
                    <a:prstGeom prst="rect">
                      <a:avLst/>
                    </a:prstGeom>
                  </pic:spPr>
                </pic:pic>
              </a:graphicData>
            </a:graphic>
          </wp:anchor>
        </w:drawing>
      </w:r>
      <w:r>
        <w:rPr>
          <w:sz w:val="36"/>
        </w:rPr>
        <w:t>施工工艺流程</w:t>
      </w:r>
    </w:p>
    <w:p>
      <w:pPr>
        <w:pStyle w:val="BodyText"/>
        <w:spacing w:before="243"/>
        <w:ind w:left="880"/>
      </w:pPr>
      <w:r>
        <w:rPr/>
        <w:t>（</w:t>
      </w:r>
      <w:r>
        <w:rPr>
          <w:spacing w:val="-1"/>
        </w:rPr>
        <w:t>见图 </w:t>
      </w:r>
      <w:r>
        <w:rPr>
          <w:rFonts w:ascii="Arial" w:eastAsia="Arial"/>
        </w:rPr>
        <w:t>4.1.1</w:t>
      </w:r>
      <w:r>
        <w:rPr>
          <w:rFonts w:ascii="Arial" w:eastAsia="Arial"/>
          <w:spacing w:val="56"/>
        </w:rPr>
        <w:t> </w:t>
      </w:r>
      <w:r>
        <w:rPr/>
        <w:t>）</w:t>
      </w: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8"/>
        <w:rPr>
          <w:sz w:val="32"/>
        </w:rPr>
      </w:pPr>
    </w:p>
    <w:p>
      <w:pPr>
        <w:pStyle w:val="BodyText"/>
        <w:tabs>
          <w:tab w:pos="4839" w:val="left" w:leader="none"/>
        </w:tabs>
        <w:ind w:left="3200"/>
      </w:pPr>
      <w:r>
        <w:rPr/>
        <w:t>图</w:t>
      </w:r>
      <w:r>
        <w:rPr>
          <w:spacing w:val="-62"/>
        </w:rPr>
        <w:t> </w:t>
      </w:r>
      <w:r>
        <w:rPr>
          <w:rFonts w:ascii="Arial" w:eastAsia="Arial"/>
        </w:rPr>
        <w:t>4.1.1</w:t>
        <w:tab/>
      </w:r>
      <w:r>
        <w:rPr/>
        <w:t>风机基础施工工艺流程</w:t>
      </w:r>
    </w:p>
    <w:p>
      <w:pPr>
        <w:pStyle w:val="BodyText"/>
        <w:rPr>
          <w:sz w:val="40"/>
        </w:rPr>
      </w:pPr>
    </w:p>
    <w:p>
      <w:pPr>
        <w:pStyle w:val="ListParagraph"/>
        <w:numPr>
          <w:ilvl w:val="1"/>
          <w:numId w:val="4"/>
        </w:numPr>
        <w:tabs>
          <w:tab w:pos="1560" w:val="left" w:leader="none"/>
        </w:tabs>
        <w:spacing w:line="240" w:lineRule="auto" w:before="359" w:after="0"/>
        <w:ind w:left="1560" w:right="0" w:hanging="660"/>
        <w:jc w:val="left"/>
        <w:rPr>
          <w:sz w:val="36"/>
        </w:rPr>
      </w:pPr>
      <w:r>
        <w:rPr>
          <w:sz w:val="36"/>
        </w:rPr>
        <w:t>技术要点</w:t>
      </w:r>
    </w:p>
    <w:p>
      <w:pPr>
        <w:pStyle w:val="ListParagraph"/>
        <w:numPr>
          <w:ilvl w:val="2"/>
          <w:numId w:val="4"/>
        </w:numPr>
        <w:tabs>
          <w:tab w:pos="1959" w:val="left" w:leader="none"/>
          <w:tab w:pos="1960" w:val="left" w:leader="none"/>
          <w:tab w:pos="5899" w:val="left" w:leader="none"/>
        </w:tabs>
        <w:spacing w:line="240" w:lineRule="auto" w:before="263" w:after="0"/>
        <w:ind w:left="1960" w:right="0" w:hanging="1080"/>
        <w:jc w:val="left"/>
        <w:rPr>
          <w:sz w:val="36"/>
        </w:rPr>
      </w:pPr>
      <w:r>
        <w:rPr>
          <w:sz w:val="36"/>
        </w:rPr>
        <w:t>桩基的工艺流程（见图</w:t>
        <w:tab/>
      </w:r>
      <w:r>
        <w:rPr>
          <w:rFonts w:ascii="Arial" w:eastAsia="Arial"/>
          <w:sz w:val="36"/>
        </w:rPr>
        <w:t>4.2.1</w:t>
      </w:r>
      <w:r>
        <w:rPr>
          <w:rFonts w:ascii="Arial" w:eastAsia="Arial"/>
          <w:spacing w:val="55"/>
          <w:sz w:val="36"/>
        </w:rPr>
        <w:t> </w:t>
      </w:r>
      <w:r>
        <w:rPr>
          <w:sz w:val="3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4"/>
        </w:rPr>
      </w:pPr>
    </w:p>
    <w:p>
      <w:pPr>
        <w:spacing w:before="91"/>
        <w:ind w:left="1104" w:right="0" w:firstLine="0"/>
        <w:jc w:val="center"/>
        <w:rPr>
          <w:rFonts w:ascii="Arial"/>
          <w:sz w:val="26"/>
        </w:rPr>
      </w:pPr>
      <w:r>
        <w:rPr>
          <w:rFonts w:ascii="Arial"/>
          <w:sz w:val="26"/>
        </w:rPr>
        <w:t>4</w:t>
      </w:r>
    </w:p>
    <w:p>
      <w:pPr>
        <w:spacing w:after="0"/>
        <w:jc w:val="center"/>
        <w:rPr>
          <w:rFonts w:ascii="Arial"/>
          <w:sz w:val="26"/>
        </w:rPr>
        <w:sectPr>
          <w:footerReference w:type="default" r:id="rId7"/>
          <w:pgSz w:w="19120" w:h="27060"/>
          <w:pgMar w:footer="0" w:header="0" w:top="2460" w:bottom="280" w:left="2760" w:right="2760"/>
        </w:sectPr>
      </w:pPr>
    </w:p>
    <w:p>
      <w:pPr>
        <w:pStyle w:val="BodyText"/>
        <w:rPr>
          <w:rFonts w:ascii="Arial"/>
          <w:sz w:val="20"/>
        </w:rPr>
      </w:pPr>
      <w:r>
        <w:rPr/>
        <w:drawing>
          <wp:anchor distT="0" distB="0" distL="0" distR="0" allowOverlap="1" layoutInCell="1" locked="0" behindDoc="1" simplePos="0" relativeHeight="268422503">
            <wp:simplePos x="0" y="0"/>
            <wp:positionH relativeFrom="page">
              <wp:posOffset>0</wp:posOffset>
            </wp:positionH>
            <wp:positionV relativeFrom="page">
              <wp:posOffset>45100</wp:posOffset>
            </wp:positionV>
            <wp:extent cx="12109333" cy="17137999"/>
            <wp:effectExtent l="0" t="0" r="0" b="0"/>
            <wp:wrapNone/>
            <wp:docPr id="5" name="image3.jpeg" descr=""/>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2109333" cy="17137999"/>
                    </a:xfrm>
                    <a:prstGeom prst="rect">
                      <a:avLst/>
                    </a:prstGeom>
                  </pic:spPr>
                </pic:pic>
              </a:graphicData>
            </a:graphic>
          </wp:anchor>
        </w:drawing>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tabs>
          <w:tab w:pos="5999" w:val="left" w:leader="none"/>
        </w:tabs>
        <w:spacing w:before="181"/>
        <w:ind w:left="4360"/>
      </w:pPr>
      <w:r>
        <w:rPr/>
        <w:t>图</w:t>
      </w:r>
      <w:r>
        <w:rPr>
          <w:spacing w:val="-62"/>
        </w:rPr>
        <w:t> </w:t>
      </w:r>
      <w:r>
        <w:rPr>
          <w:rFonts w:ascii="Arial" w:eastAsia="Arial"/>
        </w:rPr>
        <w:t>4.2.1</w:t>
        <w:tab/>
      </w:r>
      <w:r>
        <w:rPr/>
        <w:t>桩基的工艺流程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spacing w:before="92"/>
        <w:ind w:left="1104" w:right="0" w:firstLine="0"/>
        <w:jc w:val="center"/>
        <w:rPr>
          <w:rFonts w:ascii="Arial"/>
          <w:sz w:val="26"/>
        </w:rPr>
      </w:pPr>
      <w:r>
        <w:rPr>
          <w:rFonts w:ascii="Arial"/>
          <w:sz w:val="26"/>
        </w:rPr>
        <w:t>5</w:t>
      </w:r>
    </w:p>
    <w:p>
      <w:pPr>
        <w:spacing w:after="0"/>
        <w:jc w:val="center"/>
        <w:rPr>
          <w:rFonts w:ascii="Arial"/>
          <w:sz w:val="26"/>
        </w:rPr>
        <w:sectPr>
          <w:footerReference w:type="default" r:id="rId9"/>
          <w:pgSz w:w="19120" w:h="27060"/>
          <w:pgMar w:footer="0" w:header="0" w:top="2620" w:bottom="280" w:left="2760" w:right="2760"/>
        </w:sectPr>
      </w:pPr>
    </w:p>
    <w:p>
      <w:pPr>
        <w:pStyle w:val="ListParagraph"/>
        <w:numPr>
          <w:ilvl w:val="2"/>
          <w:numId w:val="4"/>
        </w:numPr>
        <w:tabs>
          <w:tab w:pos="1959" w:val="left" w:leader="none"/>
          <w:tab w:pos="1960" w:val="left" w:leader="none"/>
        </w:tabs>
        <w:spacing w:line="476" w:lineRule="exact" w:before="0" w:after="0"/>
        <w:ind w:left="1960" w:right="0" w:hanging="1080"/>
        <w:jc w:val="left"/>
        <w:rPr>
          <w:sz w:val="36"/>
        </w:rPr>
      </w:pPr>
      <w:r>
        <w:rPr/>
        <w:drawing>
          <wp:anchor distT="0" distB="0" distL="0" distR="0" allowOverlap="1" layoutInCell="1" locked="0" behindDoc="1" simplePos="0" relativeHeight="268422527">
            <wp:simplePos x="0" y="0"/>
            <wp:positionH relativeFrom="page">
              <wp:posOffset>0</wp:posOffset>
            </wp:positionH>
            <wp:positionV relativeFrom="page">
              <wp:posOffset>45100</wp:posOffset>
            </wp:positionV>
            <wp:extent cx="12109333" cy="17137999"/>
            <wp:effectExtent l="0" t="0" r="0" b="0"/>
            <wp:wrapNone/>
            <wp:docPr id="7" name="image4.jpeg" descr=""/>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12109333" cy="17137999"/>
                    </a:xfrm>
                    <a:prstGeom prst="rect">
                      <a:avLst/>
                    </a:prstGeom>
                  </pic:spPr>
                </pic:pic>
              </a:graphicData>
            </a:graphic>
          </wp:anchor>
        </w:drawing>
      </w:r>
      <w:r>
        <w:rPr>
          <w:sz w:val="36"/>
        </w:rPr>
        <w:t>桩基的施工工艺及方法</w:t>
      </w:r>
    </w:p>
    <w:p>
      <w:pPr>
        <w:pStyle w:val="BodyText"/>
        <w:tabs>
          <w:tab w:pos="4359" w:val="left" w:leader="none"/>
        </w:tabs>
        <w:spacing w:before="243"/>
        <w:ind w:left="980"/>
        <w:rPr>
          <w:rFonts w:ascii="Arial" w:eastAsia="Arial"/>
        </w:rPr>
      </w:pPr>
      <w:r>
        <w:rPr/>
        <w:t>（</w:t>
      </w:r>
      <w:r>
        <w:rPr>
          <w:spacing w:val="-140"/>
        </w:rPr>
        <w:t> </w:t>
      </w:r>
      <w:r>
        <w:rPr>
          <w:rFonts w:ascii="Arial" w:eastAsia="Arial"/>
          <w:spacing w:val="-11"/>
        </w:rPr>
        <w:t>1</w:t>
      </w:r>
      <w:r>
        <w:rPr>
          <w:spacing w:val="-11"/>
        </w:rPr>
        <w:t>）</w:t>
      </w:r>
      <w:r>
        <w:rPr/>
        <w:t>关键工序见图</w:t>
        <w:tab/>
      </w:r>
      <w:r>
        <w:rPr>
          <w:rFonts w:ascii="Arial" w:eastAsia="Arial"/>
        </w:rPr>
        <w:t>4.2.2-1</w:t>
      </w: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spacing w:before="2"/>
        <w:rPr>
          <w:rFonts w:ascii="Arial"/>
          <w:sz w:val="54"/>
        </w:rPr>
      </w:pPr>
    </w:p>
    <w:p>
      <w:pPr>
        <w:pStyle w:val="BodyText"/>
        <w:ind w:left="100"/>
      </w:pPr>
      <w:r>
        <w:rPr/>
        <w:t>泥浆制备 → 成孔→ 扩盘→ 钢筋笼制作 → 钢筋笼的运输及下放 → 混凝土浇筑</w:t>
      </w:r>
    </w:p>
    <w:p>
      <w:pPr>
        <w:pStyle w:val="BodyText"/>
        <w:rPr>
          <w:sz w:val="20"/>
        </w:rPr>
      </w:pPr>
    </w:p>
    <w:p>
      <w:pPr>
        <w:pStyle w:val="BodyText"/>
        <w:tabs>
          <w:tab w:pos="6279" w:val="left" w:leader="none"/>
        </w:tabs>
        <w:spacing w:before="146"/>
        <w:ind w:left="4360"/>
      </w:pPr>
      <w:r>
        <w:rPr/>
        <w:t>图</w:t>
      </w:r>
      <w:r>
        <w:rPr>
          <w:spacing w:val="-62"/>
        </w:rPr>
        <w:t> </w:t>
      </w:r>
      <w:r>
        <w:rPr>
          <w:rFonts w:ascii="Arial" w:eastAsia="Arial"/>
        </w:rPr>
        <w:t>4.2.2-1</w:t>
        <w:tab/>
      </w:r>
      <w:r>
        <w:rPr/>
        <w:t>关键工序图</w:t>
      </w:r>
    </w:p>
    <w:p>
      <w:pPr>
        <w:pStyle w:val="BodyText"/>
        <w:spacing w:before="142"/>
        <w:ind w:left="880"/>
      </w:pPr>
      <w:r>
        <w:rPr/>
        <w:t>（</w:t>
      </w:r>
      <w:r>
        <w:rPr>
          <w:rFonts w:ascii="Arial" w:eastAsia="Arial"/>
        </w:rPr>
        <w:t>2</w:t>
      </w:r>
      <w:r>
        <w:rPr/>
        <w:t>）施工工艺及方法</w:t>
      </w:r>
    </w:p>
    <w:p>
      <w:pPr>
        <w:pStyle w:val="BodyText"/>
        <w:spacing w:before="262"/>
        <w:ind w:left="880"/>
      </w:pPr>
      <w:r>
        <w:rPr>
          <w:rFonts w:ascii="Arial" w:eastAsia="Arial"/>
        </w:rPr>
        <w:t>1</w:t>
      </w:r>
      <w:r>
        <w:rPr/>
        <w:t>）泥浆制备</w:t>
      </w:r>
    </w:p>
    <w:p>
      <w:pPr>
        <w:pStyle w:val="BodyText"/>
        <w:rPr>
          <w:sz w:val="20"/>
        </w:rPr>
      </w:pPr>
    </w:p>
    <w:p>
      <w:pPr>
        <w:pStyle w:val="BodyText"/>
        <w:spacing w:before="121"/>
        <w:ind w:left="880"/>
      </w:pPr>
      <w:r>
        <w:rPr/>
        <w:t>成孔过程中的泥浆性能满足下列要求：</w:t>
      </w:r>
    </w:p>
    <w:p>
      <w:pPr>
        <w:pStyle w:val="BodyText"/>
        <w:tabs>
          <w:tab w:pos="1819" w:val="left" w:leader="none"/>
          <w:tab w:pos="3359" w:val="left" w:leader="none"/>
        </w:tabs>
        <w:spacing w:line="372" w:lineRule="auto" w:before="269"/>
        <w:ind w:left="100" w:right="1119" w:firstLine="780"/>
      </w:pPr>
      <w:r>
        <w:rPr/>
        <w:t>成孔采用泥浆护壁，可采用原土造浆或膨润土制备泥浆。正常钻进时，泥浆比重应控制在</w:t>
        <w:tab/>
      </w:r>
      <w:r>
        <w:rPr>
          <w:rFonts w:ascii="Arial" w:eastAsia="Arial"/>
        </w:rPr>
        <w:t>1.1-1.3</w:t>
        <w:tab/>
      </w:r>
      <w:r>
        <w:rPr/>
        <w:t>之间，泥浆比重是成孔质量的保证，制备泥浆的性能指标应符合规范要求。</w:t>
      </w:r>
    </w:p>
    <w:p>
      <w:pPr>
        <w:pStyle w:val="BodyText"/>
        <w:tabs>
          <w:tab w:pos="12719" w:val="left" w:leader="none"/>
        </w:tabs>
        <w:spacing w:before="91"/>
        <w:ind w:left="880"/>
      </w:pPr>
      <w:r>
        <w:rPr/>
        <w:t>泥浆护壁应符合以下规定：</w:t>
      </w:r>
      <w:r>
        <w:rPr>
          <w:spacing w:val="-40"/>
        </w:rPr>
        <w:t> </w:t>
      </w:r>
      <w:r>
        <w:rPr>
          <w:position w:val="2"/>
          <w:sz w:val="30"/>
        </w:rPr>
        <w:t>①</w:t>
      </w:r>
      <w:r>
        <w:rPr>
          <w:spacing w:val="-110"/>
          <w:position w:val="2"/>
          <w:sz w:val="30"/>
        </w:rPr>
        <w:t> </w:t>
      </w:r>
      <w:r>
        <w:rPr/>
        <w:t>施工期间护筒内的泥浆面应高出地下水位</w:t>
        <w:tab/>
      </w:r>
      <w:r>
        <w:rPr>
          <w:rFonts w:ascii="Arial" w:hAnsi="Arial" w:eastAsia="Arial"/>
        </w:rPr>
        <w:t>1.5m</w:t>
      </w:r>
      <w:r>
        <w:rPr>
          <w:rFonts w:ascii="Arial" w:hAnsi="Arial" w:eastAsia="Arial"/>
          <w:spacing w:val="-24"/>
        </w:rPr>
        <w:t> </w:t>
      </w:r>
      <w:r>
        <w:rPr/>
        <w:t>以上；</w:t>
      </w:r>
    </w:p>
    <w:p>
      <w:pPr>
        <w:pStyle w:val="BodyText"/>
        <w:tabs>
          <w:tab w:pos="4079" w:val="left" w:leader="none"/>
          <w:tab w:pos="8399" w:val="left" w:leader="none"/>
          <w:tab w:pos="10059" w:val="left" w:leader="none"/>
          <w:tab w:pos="11719" w:val="left" w:leader="none"/>
          <w:tab w:pos="13599" w:val="left" w:leader="none"/>
        </w:tabs>
        <w:spacing w:line="364" w:lineRule="auto" w:before="243"/>
        <w:ind w:left="100" w:right="117"/>
      </w:pPr>
      <w:r>
        <w:rPr>
          <w:sz w:val="30"/>
        </w:rPr>
        <w:t>②</w:t>
      </w:r>
      <w:r>
        <w:rPr>
          <w:spacing w:val="-110"/>
          <w:sz w:val="30"/>
        </w:rPr>
        <w:t> </w:t>
      </w:r>
      <w:r>
        <w:rPr/>
        <w:t>在清孔过程中，应不断置换泥浆，直至浇注水下混凝土；</w:t>
        <w:tab/>
      </w:r>
      <w:r>
        <w:rPr>
          <w:sz w:val="30"/>
        </w:rPr>
        <w:t>③</w:t>
      </w:r>
      <w:r>
        <w:rPr>
          <w:spacing w:val="-110"/>
          <w:sz w:val="30"/>
        </w:rPr>
        <w:t> </w:t>
      </w:r>
      <w:r>
        <w:rPr/>
        <w:t>浇注混凝土前孔底</w:t>
        <w:tab/>
      </w:r>
      <w:r>
        <w:rPr>
          <w:rFonts w:ascii="Arial" w:hAnsi="Arial" w:eastAsia="Arial"/>
        </w:rPr>
        <w:t>500mm </w:t>
      </w:r>
      <w:r>
        <w:rPr/>
        <w:t>以内的泥浆比重应小于</w:t>
        <w:tab/>
      </w:r>
      <w:r>
        <w:rPr>
          <w:rFonts w:ascii="Arial" w:hAnsi="Arial" w:eastAsia="Arial"/>
        </w:rPr>
        <w:t>1.25</w:t>
      </w:r>
      <w:r>
        <w:rPr>
          <w:rFonts w:ascii="Arial" w:hAnsi="Arial" w:eastAsia="Arial"/>
          <w:spacing w:val="-42"/>
        </w:rPr>
        <w:t> </w:t>
      </w:r>
      <w:r>
        <w:rPr/>
        <w:t>，含砂率≤</w:t>
      </w:r>
      <w:r>
        <w:rPr>
          <w:spacing w:val="-42"/>
        </w:rPr>
        <w:t> </w:t>
      </w:r>
      <w:r>
        <w:rPr>
          <w:rFonts w:ascii="Arial" w:hAnsi="Arial" w:eastAsia="Arial"/>
          <w:spacing w:val="-48"/>
        </w:rPr>
        <w:t>8%</w:t>
      </w:r>
      <w:r>
        <w:rPr>
          <w:spacing w:val="-48"/>
        </w:rPr>
        <w:t>，</w:t>
      </w:r>
      <w:r>
        <w:rPr/>
        <w:t>粘度≤</w:t>
      </w:r>
      <w:r>
        <w:rPr>
          <w:spacing w:val="-81"/>
        </w:rPr>
        <w:t> </w:t>
      </w:r>
      <w:r>
        <w:rPr>
          <w:rFonts w:ascii="Arial" w:hAnsi="Arial" w:eastAsia="Arial"/>
        </w:rPr>
        <w:t>28s</w:t>
      </w:r>
      <w:r>
        <w:rPr/>
        <w:t>，胶体率宜为</w:t>
        <w:tab/>
      </w:r>
      <w:r>
        <w:rPr>
          <w:rFonts w:ascii="Arial" w:hAnsi="Arial" w:eastAsia="Arial"/>
          <w:spacing w:val="-48"/>
        </w:rPr>
        <w:t>90%</w:t>
      </w:r>
      <w:r>
        <w:rPr>
          <w:spacing w:val="20"/>
        </w:rPr>
        <w:t>。</w:t>
      </w:r>
      <w:r>
        <w:rPr>
          <w:position w:val="2"/>
          <w:sz w:val="30"/>
        </w:rPr>
        <w:t>④</w:t>
      </w:r>
      <w:r>
        <w:rPr>
          <w:spacing w:val="-109"/>
          <w:position w:val="2"/>
          <w:sz w:val="30"/>
        </w:rPr>
        <w:t> </w:t>
      </w:r>
      <w:r>
        <w:rPr/>
        <w:t>在容易产生泥浆渗漏的土层应采取维持稳定的措施，添加</w:t>
        <w:tab/>
      </w:r>
      <w:r>
        <w:rPr>
          <w:rFonts w:ascii="Arial" w:hAnsi="Arial" w:eastAsia="Arial"/>
          <w:spacing w:val="-21"/>
        </w:rPr>
        <w:t>CMC</w:t>
      </w:r>
      <w:r>
        <w:rPr/>
        <w:t>纤维素，提高胶体率，工业用碱  提高粘度，铁酸盐等。</w:t>
      </w:r>
    </w:p>
    <w:p>
      <w:pPr>
        <w:pStyle w:val="BodyText"/>
        <w:spacing w:line="379" w:lineRule="auto" w:before="121"/>
        <w:ind w:left="100" w:right="1439" w:firstLine="780"/>
        <w:jc w:val="both"/>
      </w:pPr>
      <w:r>
        <w:rPr/>
        <w:t>根据施工现场土层含砂率较高，容易出现塌孔现象，当采用原土造浆不能满足正常施工时，需用膨润土加以补充，以提高泥浆护壁功能。施工初期，认真测试分析每桩原土造浆中添加后的泥浆指标，尽快掌握膨润土配量规律，使其满足技术要求，提高工效，加快施工进度。</w:t>
      </w:r>
    </w:p>
    <w:p>
      <w:pPr>
        <w:pStyle w:val="BodyText"/>
        <w:spacing w:before="79"/>
        <w:ind w:left="980"/>
      </w:pPr>
      <w:r>
        <w:rPr>
          <w:rFonts w:ascii="Arial" w:eastAsia="Arial"/>
        </w:rPr>
        <w:t>2 </w:t>
      </w:r>
      <w:r>
        <w:rPr/>
        <w:t>）成孔</w:t>
      </w:r>
    </w:p>
    <w:p>
      <w:pPr>
        <w:pStyle w:val="BodyText"/>
        <w:tabs>
          <w:tab w:pos="2999" w:val="left" w:leader="none"/>
        </w:tabs>
        <w:spacing w:line="386" w:lineRule="auto" w:before="242"/>
        <w:ind w:left="100" w:right="1119" w:firstLine="780"/>
      </w:pPr>
      <w:r>
        <w:rPr/>
        <w:t>桩位测量：</w:t>
        <w:tab/>
        <w:t>根据桩位布置图、控制桩和工程地质报告，采用全仗仪测定桩位，从基准点引出桩位控制点。</w:t>
      </w:r>
    </w:p>
    <w:p>
      <w:pPr>
        <w:pStyle w:val="BodyText"/>
        <w:spacing w:before="3"/>
        <w:rPr>
          <w:sz w:val="13"/>
        </w:rPr>
      </w:pPr>
    </w:p>
    <w:p>
      <w:pPr>
        <w:spacing w:before="92"/>
        <w:ind w:left="0" w:right="213" w:firstLine="0"/>
        <w:jc w:val="center"/>
        <w:rPr>
          <w:rFonts w:ascii="Arial"/>
          <w:sz w:val="26"/>
        </w:rPr>
      </w:pPr>
      <w:r>
        <w:rPr>
          <w:rFonts w:ascii="Arial"/>
          <w:sz w:val="26"/>
        </w:rPr>
        <w:t>6</w:t>
      </w:r>
    </w:p>
    <w:p>
      <w:pPr>
        <w:spacing w:after="0"/>
        <w:jc w:val="center"/>
        <w:rPr>
          <w:rFonts w:ascii="Arial"/>
          <w:sz w:val="26"/>
        </w:rPr>
        <w:sectPr>
          <w:footerReference w:type="default" r:id="rId11"/>
          <w:pgSz w:w="19120" w:h="27060"/>
          <w:pgMar w:footer="0" w:header="0" w:top="2460" w:bottom="280" w:left="2760" w:right="1440"/>
        </w:sectPr>
      </w:pPr>
    </w:p>
    <w:p>
      <w:pPr>
        <w:pStyle w:val="BodyText"/>
        <w:tabs>
          <w:tab w:pos="2999" w:val="left" w:leader="none"/>
        </w:tabs>
        <w:spacing w:line="431" w:lineRule="exact"/>
        <w:ind w:left="880"/>
      </w:pPr>
      <w:r>
        <w:rPr/>
        <w:t>护筒埋设：</w:t>
        <w:tab/>
        <w:t>先利用十字交叉法引出定位点，然后进行护筒开挖及护筒埋设，护筒</w:t>
      </w:r>
    </w:p>
    <w:p>
      <w:pPr>
        <w:pStyle w:val="BodyText"/>
        <w:spacing w:before="269"/>
        <w:ind w:left="100"/>
      </w:pPr>
      <w:r>
        <w:rPr/>
        <w:t>设立后，再用十字交叉法将桩位引至护筒内，以保护桩位的准确性；护筒中心与桩位</w:t>
      </w:r>
    </w:p>
    <w:p>
      <w:pPr>
        <w:pStyle w:val="BodyText"/>
        <w:tabs>
          <w:tab w:pos="3679" w:val="left" w:leader="none"/>
          <w:tab w:pos="4459" w:val="left" w:leader="none"/>
          <w:tab w:pos="8879" w:val="left" w:leader="none"/>
          <w:tab w:pos="10059" w:val="left" w:leader="none"/>
          <w:tab w:pos="12359" w:val="left" w:leader="none"/>
        </w:tabs>
        <w:spacing w:line="362" w:lineRule="auto" w:before="289"/>
        <w:ind w:left="100" w:right="98"/>
      </w:pPr>
      <w:r>
        <w:rPr/>
        <w:t>中心的偏差不得大于</w:t>
        <w:tab/>
      </w:r>
      <w:r>
        <w:rPr>
          <w:rFonts w:ascii="Arial" w:eastAsia="Arial"/>
        </w:rPr>
        <w:t>20</w:t>
      </w:r>
      <w:r>
        <w:rPr>
          <w:rFonts w:ascii="Arial" w:eastAsia="Arial"/>
          <w:spacing w:val="-22"/>
        </w:rPr>
        <w:t> </w:t>
      </w:r>
      <w:r>
        <w:rPr/>
        <w:t>㎜，并保证垂直；护筒直径</w:t>
        <w:tab/>
      </w:r>
      <w:r>
        <w:rPr>
          <w:rFonts w:ascii="Arial" w:eastAsia="Arial"/>
        </w:rPr>
        <w:t>800</w:t>
      </w:r>
      <w:r>
        <w:rPr>
          <w:rFonts w:ascii="Arial" w:eastAsia="Arial"/>
          <w:spacing w:val="-22"/>
        </w:rPr>
        <w:t> </w:t>
      </w:r>
      <w:r>
        <w:rPr/>
        <w:t>㎜，高度不小于</w:t>
        <w:tab/>
      </w:r>
      <w:r>
        <w:rPr>
          <w:rFonts w:ascii="Arial" w:eastAsia="Arial"/>
          <w:spacing w:val="-9"/>
        </w:rPr>
        <w:t>1.5m</w:t>
      </w:r>
      <w:r>
        <w:rPr>
          <w:spacing w:val="-9"/>
        </w:rPr>
        <w:t>，</w:t>
      </w:r>
      <w:r>
        <w:rPr/>
        <w:t>用</w:t>
      </w:r>
      <w:r>
        <w:rPr>
          <w:spacing w:val="-62"/>
        </w:rPr>
        <w:t> </w:t>
      </w:r>
      <w:r>
        <w:rPr>
          <w:rFonts w:ascii="Arial" w:eastAsia="Arial"/>
        </w:rPr>
        <w:t>6mm</w:t>
      </w:r>
      <w:r>
        <w:rPr/>
        <w:t>钢板制作，其上部宜开设</w:t>
        <w:tab/>
      </w:r>
      <w:r>
        <w:rPr>
          <w:rFonts w:ascii="Arial" w:eastAsia="Arial"/>
        </w:rPr>
        <w:t>1-2</w:t>
      </w:r>
      <w:r>
        <w:rPr>
          <w:rFonts w:ascii="Arial" w:eastAsia="Arial"/>
          <w:spacing w:val="37"/>
        </w:rPr>
        <w:t> </w:t>
      </w:r>
      <w:r>
        <w:rPr/>
        <w:t>个溢浆孔</w:t>
      </w:r>
      <w:r>
        <w:rPr>
          <w:spacing w:val="-61"/>
        </w:rPr>
        <w:t> </w:t>
      </w:r>
      <w:r>
        <w:rPr>
          <w:rFonts w:ascii="Arial" w:eastAsia="Arial"/>
        </w:rPr>
        <w:t>,</w:t>
      </w:r>
      <w:r>
        <w:rPr>
          <w:rFonts w:ascii="Arial" w:eastAsia="Arial"/>
          <w:spacing w:val="-22"/>
        </w:rPr>
        <w:t> </w:t>
      </w:r>
      <w:r>
        <w:rPr/>
        <w:t>护筒的埋设深度为</w:t>
        <w:tab/>
      </w:r>
      <w:r>
        <w:rPr>
          <w:rFonts w:ascii="Arial" w:eastAsia="Arial"/>
          <w:spacing w:val="-5"/>
        </w:rPr>
        <w:t>1.5m</w:t>
      </w:r>
      <w:r>
        <w:rPr>
          <w:spacing w:val="-5"/>
        </w:rPr>
        <w:t>，</w:t>
      </w:r>
      <w:r>
        <w:rPr/>
        <w:t>略微高出孔口地面，防止孔口漏水、坍塌，其高度还应满足孔内泥浆面高度的要求，护筒周围须用粘土从</w:t>
      </w:r>
    </w:p>
    <w:p>
      <w:pPr>
        <w:pStyle w:val="BodyText"/>
        <w:spacing w:before="125"/>
        <w:ind w:left="100"/>
      </w:pPr>
      <w:r>
        <w:rPr/>
        <w:t>下往上填满捣实。</w:t>
      </w:r>
    </w:p>
    <w:p>
      <w:pPr>
        <w:pStyle w:val="BodyText"/>
        <w:spacing w:line="386" w:lineRule="auto" w:before="268"/>
        <w:ind w:left="100" w:right="1179" w:firstLine="980"/>
      </w:pPr>
      <w:r>
        <w:rPr/>
        <w:t>成孔：钻机移动就位后，钻头准确对准桩位中心，同时再次核对钻机平台、钻杆的水平及垂直度无误，此时可以开机钻进；</w:t>
      </w:r>
    </w:p>
    <w:p>
      <w:pPr>
        <w:pStyle w:val="BodyText"/>
        <w:tabs>
          <w:tab w:pos="10339" w:val="left" w:leader="none"/>
        </w:tabs>
        <w:spacing w:line="367" w:lineRule="auto" w:before="48"/>
        <w:ind w:left="100" w:right="499" w:firstLine="780"/>
      </w:pPr>
      <w:r>
        <w:rPr/>
        <w:t>开孔时，采用慢进尺，保证开孔的钻孔垂直度，待钻过</w:t>
        <w:tab/>
      </w:r>
      <w:r>
        <w:rPr>
          <w:rFonts w:ascii="Arial" w:eastAsia="Arial"/>
          <w:spacing w:val="3"/>
        </w:rPr>
        <w:t>3</w:t>
      </w:r>
      <w:r>
        <w:rPr>
          <w:spacing w:val="3"/>
        </w:rPr>
        <w:t>～</w:t>
      </w:r>
      <w:r>
        <w:rPr>
          <w:rFonts w:ascii="Arial" w:eastAsia="Arial"/>
          <w:spacing w:val="3"/>
        </w:rPr>
        <w:t>5m</w:t>
      </w:r>
      <w:r>
        <w:rPr>
          <w:rFonts w:ascii="Arial" w:eastAsia="Arial"/>
          <w:spacing w:val="-39"/>
        </w:rPr>
        <w:t> </w:t>
      </w:r>
      <w:r>
        <w:rPr/>
        <w:t>后，可恢复正常进尺速度；</w:t>
      </w:r>
    </w:p>
    <w:p>
      <w:pPr>
        <w:pStyle w:val="BodyText"/>
        <w:tabs>
          <w:tab w:pos="3679" w:val="left" w:leader="none"/>
          <w:tab w:pos="9099" w:val="left" w:leader="none"/>
          <w:tab w:pos="10259" w:val="left" w:leader="none"/>
        </w:tabs>
        <w:spacing w:line="367" w:lineRule="auto" w:before="77"/>
        <w:ind w:left="880" w:right="2219"/>
      </w:pPr>
      <w:r>
        <w:rPr/>
        <w:t>技术参数：钻压</w:t>
        <w:tab/>
      </w:r>
      <w:r>
        <w:rPr>
          <w:rFonts w:ascii="Arial" w:hAnsi="Arial" w:eastAsia="Arial"/>
          <w:spacing w:val="-6"/>
        </w:rPr>
        <w:t>10</w:t>
      </w:r>
      <w:r>
        <w:rPr>
          <w:spacing w:val="-6"/>
        </w:rPr>
        <w:t>～</w:t>
      </w:r>
      <w:r>
        <w:rPr>
          <w:rFonts w:ascii="Arial" w:hAnsi="Arial" w:eastAsia="Arial"/>
          <w:spacing w:val="-6"/>
        </w:rPr>
        <w:t>25kPa</w:t>
      </w:r>
      <w:r>
        <w:rPr>
          <w:spacing w:val="-6"/>
        </w:rPr>
        <w:t>，</w:t>
      </w:r>
      <w:r>
        <w:rPr/>
        <w:t>转进</w:t>
      </w:r>
      <w:r>
        <w:rPr>
          <w:spacing w:val="0"/>
        </w:rPr>
        <w:t> </w:t>
      </w:r>
      <w:r>
        <w:rPr>
          <w:rFonts w:ascii="Arial" w:hAnsi="Arial" w:eastAsia="Arial"/>
        </w:rPr>
        <w:t>40</w:t>
      </w:r>
      <w:r>
        <w:rPr/>
        <w:t>～</w:t>
      </w:r>
      <w:r>
        <w:rPr>
          <w:rFonts w:ascii="Arial" w:hAnsi="Arial" w:eastAsia="Arial"/>
        </w:rPr>
        <w:t>70</w:t>
      </w:r>
      <w:r>
        <w:rPr>
          <w:rFonts w:ascii="Arial" w:hAnsi="Arial" w:eastAsia="Arial"/>
          <w:spacing w:val="-1"/>
        </w:rPr>
        <w:t> </w:t>
      </w:r>
      <w:r>
        <w:rPr>
          <w:spacing w:val="20"/>
        </w:rPr>
        <w:t>转</w:t>
      </w:r>
      <w:r>
        <w:rPr>
          <w:rFonts w:ascii="Arial" w:hAnsi="Arial" w:eastAsia="Arial"/>
        </w:rPr>
        <w:t>/min</w:t>
      </w:r>
      <w:r>
        <w:rPr>
          <w:rFonts w:ascii="Arial" w:hAnsi="Arial" w:eastAsia="Arial"/>
          <w:spacing w:val="-1"/>
        </w:rPr>
        <w:t> </w:t>
      </w:r>
      <w:r>
        <w:rPr/>
        <w:t>；泵流量≥</w:t>
      </w:r>
      <w:r>
        <w:rPr>
          <w:spacing w:val="-60"/>
        </w:rPr>
        <w:t> </w:t>
      </w:r>
      <w:r>
        <w:rPr>
          <w:rFonts w:ascii="Arial" w:hAnsi="Arial" w:eastAsia="Arial"/>
        </w:rPr>
        <w:t>75</w:t>
      </w:r>
      <w:r>
        <w:rPr>
          <w:rFonts w:ascii="Arial" w:hAnsi="Arial" w:eastAsia="Arial"/>
          <w:spacing w:val="-1"/>
        </w:rPr>
        <w:t> </w:t>
      </w:r>
      <w:r>
        <w:rPr>
          <w:rFonts w:ascii="Arial" w:hAnsi="Arial" w:eastAsia="Arial"/>
          <w:spacing w:val="-11"/>
        </w:rPr>
        <w:t>m</w:t>
      </w:r>
      <w:r>
        <w:rPr>
          <w:rFonts w:ascii="Arial" w:hAnsi="Arial" w:eastAsia="Arial"/>
          <w:spacing w:val="-11"/>
          <w:position w:val="22"/>
          <w:sz w:val="18"/>
        </w:rPr>
        <w:t>3</w:t>
      </w:r>
      <w:r>
        <w:rPr>
          <w:rFonts w:ascii="Arial" w:hAnsi="Arial" w:eastAsia="Arial"/>
          <w:spacing w:val="-11"/>
        </w:rPr>
        <w:t>/h</w:t>
      </w:r>
      <w:r>
        <w:rPr>
          <w:rFonts w:ascii="Arial" w:hAnsi="Arial" w:eastAsia="Arial"/>
          <w:spacing w:val="-1"/>
        </w:rPr>
        <w:t> </w:t>
      </w:r>
      <w:r>
        <w:rPr/>
        <w:t>；加接钻杆时，应先将钻具提离孔底，待泥浆循环</w:t>
        <w:tab/>
      </w:r>
      <w:r>
        <w:rPr>
          <w:rFonts w:ascii="Arial" w:hAnsi="Arial" w:eastAsia="Arial"/>
        </w:rPr>
        <w:t>1-3min</w:t>
      </w:r>
      <w:r>
        <w:rPr>
          <w:rFonts w:ascii="Arial" w:hAnsi="Arial" w:eastAsia="Arial"/>
          <w:spacing w:val="33"/>
        </w:rPr>
        <w:t> </w:t>
      </w:r>
      <w:r>
        <w:rPr/>
        <w:t>后再加钻杆。孔深、孔径必须达到设计要求，垂直度允许偏差不大于</w:t>
        <w:tab/>
      </w:r>
      <w:r>
        <w:rPr>
          <w:rFonts w:ascii="Arial" w:hAnsi="Arial" w:eastAsia="Arial"/>
          <w:spacing w:val="-71"/>
        </w:rPr>
        <w:t>1%</w:t>
      </w:r>
      <w:r>
        <w:rPr/>
        <w:t>。</w:t>
      </w:r>
    </w:p>
    <w:p>
      <w:pPr>
        <w:pStyle w:val="BodyText"/>
        <w:spacing w:before="29"/>
        <w:ind w:left="880"/>
      </w:pPr>
      <w:r>
        <w:rPr/>
        <w:t>清孔：清孔方法拟采用换浆法，并用两次清孔。</w:t>
      </w:r>
    </w:p>
    <w:p>
      <w:pPr>
        <w:pStyle w:val="BodyText"/>
        <w:spacing w:before="288"/>
        <w:ind w:left="880"/>
      </w:pPr>
      <w:r>
        <w:rPr/>
        <w:t>第一次清孔是在终孔后进行。钻进至设计深度后，采用正循环清孔换浆。先将钻</w:t>
      </w:r>
    </w:p>
    <w:p>
      <w:pPr>
        <w:pStyle w:val="BodyText"/>
        <w:tabs>
          <w:tab w:pos="9139" w:val="left" w:leader="none"/>
        </w:tabs>
        <w:spacing w:line="367" w:lineRule="auto" w:before="288"/>
        <w:ind w:left="100" w:right="259"/>
      </w:pPr>
      <w:r>
        <w:rPr/>
        <w:t>头提离孔底</w:t>
      </w:r>
      <w:r>
        <w:rPr>
          <w:spacing w:val="20"/>
        </w:rPr>
        <w:t> </w:t>
      </w:r>
      <w:r>
        <w:rPr>
          <w:rFonts w:ascii="Arial" w:eastAsia="Arial"/>
          <w:spacing w:val="-8"/>
        </w:rPr>
        <w:t>80</w:t>
      </w:r>
      <w:r>
        <w:rPr>
          <w:spacing w:val="-8"/>
        </w:rPr>
        <w:t>～</w:t>
      </w:r>
      <w:r>
        <w:rPr>
          <w:spacing w:val="-140"/>
        </w:rPr>
        <w:t> </w:t>
      </w:r>
      <w:r>
        <w:rPr>
          <w:rFonts w:ascii="Arial" w:eastAsia="Arial"/>
          <w:spacing w:val="5"/>
        </w:rPr>
        <w:t>100</w:t>
      </w:r>
      <w:r>
        <w:rPr/>
        <w:t>㎜</w:t>
      </w:r>
      <w:r>
        <w:rPr>
          <w:spacing w:val="-140"/>
        </w:rPr>
        <w:t>，</w:t>
      </w:r>
      <w:r>
        <w:rPr/>
        <w:t>采用泵送方法向孔内输入比重</w:t>
        <w:tab/>
      </w:r>
      <w:r>
        <w:rPr>
          <w:rFonts w:ascii="Arial" w:eastAsia="Arial"/>
        </w:rPr>
        <w:t>1.1</w:t>
      </w:r>
      <w:r>
        <w:rPr>
          <w:rFonts w:ascii="Arial" w:eastAsia="Arial"/>
          <w:spacing w:val="-21"/>
        </w:rPr>
        <w:t> </w:t>
      </w:r>
      <w:r>
        <w:rPr>
          <w:spacing w:val="2"/>
        </w:rPr>
        <w:t>～</w:t>
      </w:r>
      <w:r>
        <w:rPr>
          <w:rFonts w:ascii="Arial" w:eastAsia="Arial"/>
          <w:spacing w:val="2"/>
        </w:rPr>
        <w:t>1.2,</w:t>
      </w:r>
      <w:r>
        <w:rPr>
          <w:rFonts w:ascii="Arial" w:eastAsia="Arial"/>
          <w:spacing w:val="78"/>
        </w:rPr>
        <w:t> </w:t>
      </w:r>
      <w:r>
        <w:rPr/>
        <w:t>含砂率＜</w:t>
      </w:r>
      <w:r>
        <w:rPr>
          <w:spacing w:val="-80"/>
        </w:rPr>
        <w:t> </w:t>
      </w:r>
      <w:r>
        <w:rPr>
          <w:rFonts w:ascii="Arial" w:eastAsia="Arial"/>
          <w:spacing w:val="-71"/>
        </w:rPr>
        <w:t>4%</w:t>
      </w:r>
      <w:r>
        <w:rPr/>
        <w:t>的新泥浆，把孔内比重在</w:t>
      </w:r>
      <w:r>
        <w:rPr>
          <w:spacing w:val="77"/>
        </w:rPr>
        <w:t> </w:t>
      </w:r>
      <w:r>
        <w:rPr>
          <w:rFonts w:ascii="Arial" w:eastAsia="Arial"/>
        </w:rPr>
        <w:t>1.2</w:t>
      </w:r>
      <w:r>
        <w:rPr>
          <w:rFonts w:ascii="Arial" w:eastAsia="Arial"/>
          <w:spacing w:val="-22"/>
        </w:rPr>
        <w:t> </w:t>
      </w:r>
      <w:r>
        <w:rPr/>
        <w:t>～</w:t>
      </w:r>
      <w:r>
        <w:rPr>
          <w:spacing w:val="-141"/>
        </w:rPr>
        <w:t> </w:t>
      </w:r>
      <w:r>
        <w:rPr>
          <w:rFonts w:ascii="Arial" w:eastAsia="Arial"/>
        </w:rPr>
        <w:t>1.4</w:t>
      </w:r>
      <w:r>
        <w:rPr>
          <w:rFonts w:ascii="Arial" w:eastAsia="Arial"/>
          <w:spacing w:val="56"/>
        </w:rPr>
        <w:t> </w:t>
      </w:r>
      <w:r>
        <w:rPr/>
        <w:t>之间的悬浮沉渣多的陈旧泥浆置换出来，再清洗孔底。换浆同</w:t>
      </w:r>
    </w:p>
    <w:p>
      <w:pPr>
        <w:pStyle w:val="BodyText"/>
        <w:spacing w:before="29"/>
        <w:ind w:left="100"/>
      </w:pPr>
      <w:r>
        <w:rPr/>
        <w:t>时，将钻头低速转动，以保证孔底沉渣符合规范要求。</w:t>
      </w:r>
    </w:p>
    <w:p>
      <w:pPr>
        <w:pStyle w:val="BodyText"/>
        <w:tabs>
          <w:tab w:pos="11399" w:val="left" w:leader="none"/>
        </w:tabs>
        <w:spacing w:line="367" w:lineRule="auto" w:before="288"/>
        <w:ind w:left="100" w:right="419" w:firstLine="780"/>
      </w:pPr>
      <w:r>
        <w:rPr/>
        <w:t>第二次清孔是在成盘后进行，以大泵量向导管内压入比重小于</w:t>
        <w:tab/>
      </w:r>
      <w:r>
        <w:rPr>
          <w:rFonts w:ascii="Arial" w:eastAsia="Arial"/>
        </w:rPr>
        <w:t>1.15</w:t>
      </w:r>
      <w:r>
        <w:rPr>
          <w:rFonts w:ascii="Arial" w:eastAsia="Arial"/>
          <w:spacing w:val="75"/>
        </w:rPr>
        <w:t> </w:t>
      </w:r>
      <w:r>
        <w:rPr/>
        <w:t>的泥浆，将孔底部在下放钢筋笼和导管过程中再次沉淀的沉渣和仍然悬有沉渣密度较大的泥浆换</w:t>
      </w:r>
    </w:p>
    <w:p>
      <w:pPr>
        <w:pStyle w:val="BodyText"/>
        <w:spacing w:before="77"/>
        <w:ind w:left="100"/>
      </w:pPr>
      <w:r>
        <w:rPr/>
        <w:t>出，孔底沉渣厚度和泥浆相对密度均达到清孔要求后，立即开始浇注混凝土。</w:t>
      </w:r>
    </w:p>
    <w:p>
      <w:pPr>
        <w:pStyle w:val="BodyText"/>
        <w:tabs>
          <w:tab w:pos="4459" w:val="left" w:leader="none"/>
          <w:tab w:pos="6099" w:val="left" w:leader="none"/>
        </w:tabs>
        <w:spacing w:before="288"/>
        <w:ind w:left="880"/>
        <w:rPr>
          <w:rFonts w:ascii="Arial" w:hAnsi="Arial" w:eastAsia="Arial"/>
        </w:rPr>
      </w:pPr>
      <w:r>
        <w:rPr/>
        <w:t>清孔后泥浆比重应在</w:t>
        <w:tab/>
      </w:r>
      <w:r>
        <w:rPr>
          <w:rFonts w:ascii="Arial" w:hAnsi="Arial" w:eastAsia="Arial"/>
        </w:rPr>
        <w:t>1.1-1.15</w:t>
        <w:tab/>
      </w:r>
      <w:r>
        <w:rPr/>
        <w:t>为宜</w:t>
      </w:r>
      <w:r>
        <w:rPr>
          <w:spacing w:val="-40"/>
        </w:rPr>
        <w:t>，</w:t>
      </w:r>
      <w:r>
        <w:rPr/>
        <w:t>粘度＜</w:t>
      </w:r>
      <w:r>
        <w:rPr>
          <w:spacing w:val="-101"/>
        </w:rPr>
        <w:t> </w:t>
      </w:r>
      <w:r>
        <w:rPr>
          <w:rFonts w:ascii="Arial" w:hAnsi="Arial" w:eastAsia="Arial"/>
          <w:spacing w:val="-21"/>
        </w:rPr>
        <w:t>28s</w:t>
      </w:r>
      <w:r>
        <w:rPr>
          <w:spacing w:val="-21"/>
        </w:rPr>
        <w:t>，</w:t>
      </w:r>
      <w:r>
        <w:rPr/>
        <w:t>胶体率宜为</w:t>
      </w:r>
      <w:r>
        <w:rPr>
          <w:spacing w:val="58"/>
        </w:rPr>
        <w:t> </w:t>
      </w:r>
      <w:r>
        <w:rPr>
          <w:rFonts w:ascii="Arial" w:hAnsi="Arial" w:eastAsia="Arial"/>
          <w:spacing w:val="-48"/>
        </w:rPr>
        <w:t>90%</w:t>
      </w:r>
      <w:r>
        <w:rPr>
          <w:spacing w:val="-80"/>
        </w:rPr>
        <w:t>。</w:t>
      </w:r>
      <w:r>
        <w:rPr/>
        <w:t>沉渣厚度≤</w:t>
      </w:r>
      <w:r>
        <w:rPr>
          <w:spacing w:val="-61"/>
        </w:rPr>
        <w:t> </w:t>
      </w:r>
      <w:r>
        <w:rPr>
          <w:rFonts w:ascii="Arial" w:hAnsi="Arial" w:eastAsia="Arial"/>
        </w:rPr>
        <w:t>100</w:t>
      </w:r>
    </w:p>
    <w:p>
      <w:pPr>
        <w:pStyle w:val="BodyText"/>
        <w:spacing w:before="1"/>
        <w:rPr>
          <w:rFonts w:ascii="Arial"/>
          <w:sz w:val="22"/>
        </w:rPr>
      </w:pPr>
    </w:p>
    <w:p>
      <w:pPr>
        <w:pStyle w:val="BodyText"/>
        <w:spacing w:line="460" w:lineRule="exact"/>
        <w:ind w:left="100"/>
      </w:pPr>
      <w:r>
        <w:rPr/>
        <w:t>㎜。</w:t>
      </w:r>
    </w:p>
    <w:p>
      <w:pPr>
        <w:pStyle w:val="BodyText"/>
        <w:spacing w:before="289"/>
        <w:ind w:left="1080"/>
      </w:pPr>
      <w:r>
        <w:rPr/>
        <w:t>成孔深度的控制 </w:t>
      </w:r>
      <w:r>
        <w:rPr>
          <w:rFonts w:ascii="Arial" w:eastAsia="Arial"/>
        </w:rPr>
        <w:t>: </w:t>
      </w:r>
      <w:r>
        <w:rPr/>
        <w:t>挤扩支盘灌注桩为摩擦端承型桩，必须保证桩孔到达设计持力</w:t>
      </w:r>
    </w:p>
    <w:p>
      <w:pPr>
        <w:pStyle w:val="BodyText"/>
        <w:spacing w:before="12"/>
        <w:rPr>
          <w:sz w:val="20"/>
        </w:rPr>
      </w:pPr>
    </w:p>
    <w:p>
      <w:pPr>
        <w:pStyle w:val="BodyText"/>
        <w:spacing w:line="461" w:lineRule="exact"/>
        <w:ind w:left="100"/>
      </w:pPr>
      <w:r>
        <w:rPr/>
        <w:t>层的深度和质量。</w:t>
      </w:r>
    </w:p>
    <w:p>
      <w:pPr>
        <w:pStyle w:val="BodyText"/>
        <w:spacing w:before="289"/>
        <w:ind w:left="1080"/>
      </w:pPr>
      <w:r>
        <w:rPr/>
        <w:t>成孔检测：包括对孔深、孔径、成孔的垂直度以及清空后泥浆比重。</w:t>
      </w:r>
    </w:p>
    <w:p>
      <w:pPr>
        <w:spacing w:after="0"/>
        <w:sectPr>
          <w:footerReference w:type="default" r:id="rId13"/>
          <w:pgSz w:w="19120" w:h="27060"/>
          <w:pgMar w:footer="1635" w:header="0" w:top="2480" w:bottom="1820" w:left="2760" w:right="1500"/>
          <w:pgNumType w:start="7"/>
        </w:sectPr>
      </w:pPr>
    </w:p>
    <w:p>
      <w:pPr>
        <w:pStyle w:val="BodyText"/>
        <w:spacing w:line="476" w:lineRule="exact"/>
        <w:ind w:left="880"/>
      </w:pPr>
      <w:r>
        <w:rPr>
          <w:rFonts w:ascii="Arial" w:eastAsia="Arial"/>
        </w:rPr>
        <w:t>3</w:t>
      </w:r>
      <w:r>
        <w:rPr/>
        <w:t>）扩盘</w:t>
      </w:r>
    </w:p>
    <w:p>
      <w:pPr>
        <w:pStyle w:val="BodyText"/>
        <w:tabs>
          <w:tab w:pos="10999" w:val="left" w:leader="none"/>
        </w:tabs>
        <w:spacing w:line="367" w:lineRule="auto" w:before="243"/>
        <w:ind w:left="100" w:right="479" w:firstLine="780"/>
      </w:pPr>
      <w:r>
        <w:rPr/>
        <w:t>将挤扩装置按自下而上次序在所设盘位进行挤扩，每盘挤扩</w:t>
        <w:tab/>
      </w:r>
      <w:r>
        <w:rPr>
          <w:rFonts w:ascii="Arial" w:eastAsia="Arial"/>
        </w:rPr>
        <w:t>10</w:t>
      </w:r>
      <w:r>
        <w:rPr>
          <w:rFonts w:ascii="Arial" w:eastAsia="Arial"/>
          <w:spacing w:val="-2"/>
        </w:rPr>
        <w:t> </w:t>
      </w:r>
      <w:r>
        <w:rPr/>
        <w:t>次，依据为：设计盘径</w:t>
      </w:r>
      <w:r>
        <w:rPr>
          <w:spacing w:val="-20"/>
        </w:rPr>
        <w:t> </w:t>
      </w:r>
      <w:r>
        <w:rPr>
          <w:rFonts w:ascii="Arial" w:eastAsia="Arial"/>
          <w:spacing w:val="-5"/>
        </w:rPr>
        <w:t>1.5m</w:t>
      </w:r>
      <w:r>
        <w:rPr>
          <w:spacing w:val="-5"/>
        </w:rPr>
        <w:t>，</w:t>
      </w:r>
      <w:r>
        <w:rPr/>
        <w:t>挤扩臂宽</w:t>
      </w:r>
      <w:r>
        <w:rPr>
          <w:spacing w:val="40"/>
        </w:rPr>
        <w:t> </w:t>
      </w:r>
      <w:r>
        <w:rPr>
          <w:rFonts w:ascii="Arial" w:eastAsia="Arial"/>
          <w:spacing w:val="-9"/>
        </w:rPr>
        <w:t>0.28m</w:t>
      </w:r>
      <w:r>
        <w:rPr/>
        <w:t>。</w:t>
      </w:r>
    </w:p>
    <w:p>
      <w:pPr>
        <w:pStyle w:val="BodyText"/>
        <w:spacing w:before="50"/>
        <w:ind w:left="680"/>
      </w:pPr>
      <w:r>
        <w:rPr>
          <w:spacing w:val="-16"/>
        </w:rPr>
        <w:t>挤扩次数 </w:t>
      </w:r>
      <w:r>
        <w:rPr>
          <w:rFonts w:ascii="Arial" w:hAnsi="Arial" w:eastAsia="Arial"/>
        </w:rPr>
        <w:t>=</w:t>
      </w:r>
      <w:r>
        <w:rPr/>
        <w:t>（</w:t>
      </w:r>
      <w:r>
        <w:rPr>
          <w:rFonts w:ascii="Arial" w:hAnsi="Arial" w:eastAsia="Arial"/>
        </w:rPr>
        <w:t>1.5 </w:t>
      </w:r>
      <w:r>
        <w:rPr>
          <w:spacing w:val="-70"/>
        </w:rPr>
        <w:t>× </w:t>
      </w:r>
      <w:r>
        <w:rPr>
          <w:rFonts w:ascii="Arial" w:hAnsi="Arial" w:eastAsia="Arial"/>
        </w:rPr>
        <w:t>3.14 </w:t>
      </w:r>
      <w:r>
        <w:rPr/>
        <w:t>）÷（</w:t>
      </w:r>
      <w:r>
        <w:rPr>
          <w:spacing w:val="-100"/>
        </w:rPr>
        <w:t> </w:t>
      </w:r>
      <w:r>
        <w:rPr>
          <w:rFonts w:ascii="Arial" w:hAnsi="Arial" w:eastAsia="Arial"/>
        </w:rPr>
        <w:t>0.28 </w:t>
      </w:r>
      <w:r>
        <w:rPr>
          <w:spacing w:val="5"/>
        </w:rPr>
        <w:t>×</w:t>
      </w:r>
      <w:r>
        <w:rPr>
          <w:rFonts w:ascii="Arial" w:hAnsi="Arial" w:eastAsia="Arial"/>
          <w:spacing w:val="5"/>
        </w:rPr>
        <w:t>2</w:t>
      </w:r>
      <w:r>
        <w:rPr>
          <w:spacing w:val="5"/>
        </w:rPr>
        <w:t>）</w:t>
      </w:r>
      <w:r>
        <w:rPr>
          <w:rFonts w:ascii="Arial" w:hAnsi="Arial" w:eastAsia="Arial"/>
          <w:spacing w:val="5"/>
        </w:rPr>
        <w:t>=8.4</w:t>
      </w:r>
      <w:r>
        <w:rPr>
          <w:rFonts w:ascii="Arial" w:hAnsi="Arial" w:eastAsia="Arial"/>
          <w:spacing w:val="70"/>
        </w:rPr>
        <w:t> </w:t>
      </w:r>
      <w:r>
        <w:rPr/>
        <w:t>次</w:t>
      </w:r>
    </w:p>
    <w:p>
      <w:pPr>
        <w:pStyle w:val="BodyText"/>
        <w:tabs>
          <w:tab w:pos="7519" w:val="left" w:leader="none"/>
        </w:tabs>
        <w:spacing w:line="376" w:lineRule="auto" w:before="243"/>
        <w:ind w:left="100" w:right="399" w:firstLine="780"/>
      </w:pPr>
      <w:r>
        <w:rPr/>
        <w:t>因此，每次参照角度盘均匀转动角度约</w:t>
        <w:tab/>
      </w:r>
      <w:r>
        <w:rPr>
          <w:rFonts w:ascii="Arial" w:hAnsi="Arial" w:eastAsia="Arial"/>
        </w:rPr>
        <w:t>18.0</w:t>
      </w:r>
      <w:r>
        <w:rPr>
          <w:rFonts w:ascii="Arial" w:hAnsi="Arial" w:eastAsia="Arial"/>
          <w:spacing w:val="-22"/>
        </w:rPr>
        <w:t> </w:t>
      </w:r>
      <w:r>
        <w:rPr/>
        <w:t>°，共转角</w:t>
      </w:r>
      <w:r>
        <w:rPr>
          <w:spacing w:val="16"/>
        </w:rPr>
        <w:t> </w:t>
      </w:r>
      <w:r>
        <w:rPr>
          <w:rFonts w:ascii="Arial" w:hAnsi="Arial" w:eastAsia="Arial"/>
        </w:rPr>
        <w:t>10</w:t>
      </w:r>
      <w:r>
        <w:rPr>
          <w:rFonts w:ascii="Arial" w:hAnsi="Arial" w:eastAsia="Arial"/>
          <w:spacing w:val="-42"/>
        </w:rPr>
        <w:t> </w:t>
      </w:r>
      <w:r>
        <w:rPr/>
        <w:t>次（</w:t>
      </w:r>
      <w:r>
        <w:rPr>
          <w:spacing w:val="-42"/>
        </w:rPr>
        <w:t> </w:t>
      </w:r>
      <w:r>
        <w:rPr>
          <w:rFonts w:ascii="Arial" w:hAnsi="Arial" w:eastAsia="Arial"/>
        </w:rPr>
        <w:t>180</w:t>
      </w:r>
      <w:r>
        <w:rPr>
          <w:rFonts w:ascii="Arial" w:hAnsi="Arial" w:eastAsia="Arial"/>
          <w:spacing w:val="-22"/>
        </w:rPr>
        <w:t> </w:t>
      </w:r>
      <w:r>
        <w:rPr/>
        <w:t>°转角），完成</w:t>
      </w:r>
      <w:r>
        <w:rPr>
          <w:spacing w:val="-41"/>
        </w:rPr>
        <w:t> </w:t>
      </w:r>
      <w:r>
        <w:rPr>
          <w:rFonts w:ascii="Arial" w:hAnsi="Arial" w:eastAsia="Arial"/>
        </w:rPr>
        <w:t>10</w:t>
      </w:r>
      <w:r>
        <w:rPr>
          <w:rFonts w:ascii="Arial" w:hAnsi="Arial" w:eastAsia="Arial"/>
          <w:spacing w:val="-22"/>
        </w:rPr>
        <w:t> </w:t>
      </w:r>
      <w:r>
        <w:rPr/>
        <w:t>次挤扩，扩盘成形。</w:t>
      </w:r>
    </w:p>
    <w:p>
      <w:pPr>
        <w:pStyle w:val="BodyText"/>
        <w:spacing w:before="13"/>
        <w:ind w:left="880"/>
      </w:pPr>
      <w:r>
        <w:rPr/>
        <w:t>操作要点：</w:t>
      </w:r>
    </w:p>
    <w:p>
      <w:pPr>
        <w:pStyle w:val="BodyText"/>
        <w:tabs>
          <w:tab w:pos="13399" w:val="left" w:leader="none"/>
        </w:tabs>
        <w:spacing w:line="357" w:lineRule="auto" w:before="288"/>
        <w:ind w:left="100" w:right="119" w:firstLine="780"/>
      </w:pPr>
      <w:r>
        <w:rPr/>
        <w:t>首扩压力值要与地层预估压力值</w:t>
      </w:r>
      <w:r>
        <w:rPr>
          <w:spacing w:val="80"/>
        </w:rPr>
        <w:t> </w:t>
      </w:r>
      <w:r>
        <w:rPr/>
        <w:t>（或试桩压力）</w:t>
      </w:r>
      <w:r>
        <w:rPr>
          <w:spacing w:val="-100"/>
        </w:rPr>
        <w:t> </w:t>
      </w:r>
      <w:r>
        <w:rPr/>
        <w:t>吻合</w:t>
      </w:r>
      <w:r>
        <w:rPr>
          <w:spacing w:val="-40"/>
        </w:rPr>
        <w:t>。</w:t>
      </w:r>
      <w:r>
        <w:rPr/>
        <w:t>底盘首扩压力值达到</w:t>
        <w:tab/>
      </w:r>
      <w:r>
        <w:rPr>
          <w:rFonts w:ascii="Arial" w:eastAsia="Arial"/>
          <w:spacing w:val="-1"/>
        </w:rPr>
        <w:t>13MP</w:t>
      </w:r>
      <w:r>
        <w:rPr>
          <w:rFonts w:ascii="Arial" w:eastAsia="Arial"/>
          <w:spacing w:val="-161"/>
        </w:rPr>
        <w:t>a</w:t>
      </w:r>
      <w:r>
        <w:rPr/>
        <w:t>，其它盘位的首扩压力值亦参照规范相应压力值执行。为提高工程桩的施工要求，保证</w:t>
      </w:r>
    </w:p>
    <w:p>
      <w:pPr>
        <w:pStyle w:val="BodyText"/>
        <w:tabs>
          <w:tab w:pos="6399" w:val="left" w:leader="none"/>
        </w:tabs>
        <w:spacing w:before="112"/>
        <w:ind w:left="100"/>
      </w:pPr>
      <w:r>
        <w:rPr/>
        <w:t>施工质量，每盘的首扩压力值可提高</w:t>
        <w:tab/>
      </w:r>
      <w:r>
        <w:rPr>
          <w:rFonts w:ascii="Arial" w:eastAsia="Arial"/>
          <w:spacing w:val="-18"/>
        </w:rPr>
        <w:t>1-2MPa</w:t>
      </w:r>
      <w:r>
        <w:rPr/>
        <w:t>。</w:t>
      </w:r>
    </w:p>
    <w:p>
      <w:pPr>
        <w:pStyle w:val="BodyText"/>
        <w:spacing w:line="367" w:lineRule="auto" w:before="243"/>
        <w:ind w:left="100" w:right="479" w:firstLine="780"/>
        <w:jc w:val="both"/>
      </w:pPr>
      <w:r>
        <w:rPr>
          <w:spacing w:val="-14"/>
        </w:rPr>
        <w:t>挤扩时， 挤扩装置下至底盘设计位置，当首扩压力值上升至    </w:t>
      </w:r>
      <w:r>
        <w:rPr>
          <w:rFonts w:ascii="Arial" w:eastAsia="Arial"/>
          <w:spacing w:val="-1"/>
        </w:rPr>
        <w:t>13MP</w:t>
      </w:r>
      <w:r>
        <w:rPr>
          <w:rFonts w:ascii="Arial" w:eastAsia="Arial"/>
          <w:spacing w:val="-181"/>
        </w:rPr>
        <w:t>a</w:t>
      </w:r>
      <w:r>
        <w:rPr>
          <w:spacing w:val="-7"/>
        </w:rPr>
        <w:t>，挤扩时间维持 </w:t>
      </w:r>
      <w:r>
        <w:rPr>
          <w:rFonts w:ascii="Arial" w:eastAsia="Arial"/>
          <w:spacing w:val="5"/>
        </w:rPr>
        <w:t>3s</w:t>
      </w:r>
      <w:r>
        <w:rPr/>
        <w:t>，连续三次油表压力值不下降，或油压表指针出现突然向上偏移，超过    </w:t>
      </w:r>
      <w:r>
        <w:rPr>
          <w:rFonts w:ascii="Arial" w:eastAsia="Arial"/>
          <w:spacing w:val="-21"/>
        </w:rPr>
        <w:t>25MPa</w:t>
      </w:r>
      <w:r>
        <w:rPr/>
        <w:t>额定工作压力。表明该位置土层坚硬无法挤开。根据规程及经验，成盘遇到此种地质条件</w:t>
      </w:r>
    </w:p>
    <w:p>
      <w:pPr>
        <w:pStyle w:val="BodyText"/>
        <w:spacing w:line="386" w:lineRule="auto" w:before="78"/>
        <w:ind w:left="100" w:right="1439"/>
        <w:jc w:val="both"/>
      </w:pPr>
      <w:r>
        <w:rPr/>
        <w:t>复杂变化时，应进行盘位调整，并及时征得设计部门同意。盘位调整由下往上试挤进行，根据试挤压力变化趋势，逐渐缩小调整幅度，直至首扩压力值达到要求，盘位确定。如试挤压力反映偏低，应相反往下微调，即可达到要求的盘位。</w:t>
      </w:r>
    </w:p>
    <w:p>
      <w:pPr>
        <w:pStyle w:val="BodyText"/>
        <w:spacing w:line="400" w:lineRule="exact"/>
        <w:ind w:left="880"/>
      </w:pPr>
      <w:r>
        <w:rPr/>
        <w:t>首扩压力值（无论底盘与其他位置的盘位）应与规范指标吻合，不小于试桩时首</w:t>
      </w:r>
    </w:p>
    <w:p>
      <w:pPr>
        <w:pStyle w:val="BodyText"/>
        <w:spacing w:line="384" w:lineRule="auto" w:before="289"/>
        <w:ind w:left="100" w:right="1439"/>
        <w:jc w:val="both"/>
      </w:pPr>
      <w:r>
        <w:rPr/>
        <w:t>扩压力值，这是保证工程桩施工质量的重要控制点。在调整过程中，如果首扩压力值偏低，说明该处土层较软，前级调整幅度过大，此时，须认真仔细操作挤扩装置往下寻找试挤，直至首扩压力值达到施工要求，也表明盘位已调整到持力性较好的土层位置。同样，其它盘位的施工操作也按上述方法及要求进行。</w:t>
      </w:r>
    </w:p>
    <w:p>
      <w:pPr>
        <w:pStyle w:val="BodyText"/>
        <w:spacing w:line="376" w:lineRule="auto" w:before="193"/>
        <w:ind w:left="100" w:right="1379" w:firstLine="780"/>
      </w:pPr>
      <w:r>
        <w:rPr/>
        <w:t>在挤扩过程中，认真读取和记录油表压力值，记录盘位标高和深度等有关施工作业详细记录；</w:t>
      </w:r>
    </w:p>
    <w:p>
      <w:pPr>
        <w:pStyle w:val="BodyText"/>
        <w:spacing w:line="381" w:lineRule="auto" w:before="83"/>
        <w:ind w:left="100" w:right="1079" w:firstLine="780"/>
      </w:pPr>
      <w:r>
        <w:rPr/>
        <w:t>挤扩过程中应及时补充护壁泥浆，保持水头压力，防止塌孔；因为本场地土层含砂率比较高，施工中，要充分注意钻孔坍塌的主要问题，所以在挤扩中，每完成一次 挤扩，遇泥浆液面下降明显，就要及时补充泥浆，始终保持孔口水头压力，防止塌孔。</w:t>
      </w:r>
    </w:p>
    <w:p>
      <w:pPr>
        <w:pStyle w:val="BodyText"/>
        <w:spacing w:line="386" w:lineRule="auto" w:before="55"/>
        <w:ind w:left="100" w:right="1379" w:firstLine="780"/>
      </w:pPr>
      <w:r>
        <w:rPr/>
        <w:t>挤扩过程中如遇塌方、流砂等情况，应立即停止操作，提出挤扩装置，妥善处理后，再继续进行挤扩作业。</w:t>
      </w:r>
    </w:p>
    <w:p>
      <w:pPr>
        <w:pStyle w:val="BodyText"/>
        <w:spacing w:before="88"/>
        <w:ind w:left="880"/>
      </w:pPr>
      <w:r>
        <w:rPr/>
        <w:t>挤扩成盘经检验合格后，应马上移交下一道工序。</w:t>
      </w:r>
    </w:p>
    <w:p>
      <w:pPr>
        <w:pStyle w:val="ListParagraph"/>
        <w:numPr>
          <w:ilvl w:val="2"/>
          <w:numId w:val="4"/>
        </w:numPr>
        <w:tabs>
          <w:tab w:pos="1959" w:val="left" w:leader="none"/>
          <w:tab w:pos="1960" w:val="left" w:leader="none"/>
        </w:tabs>
        <w:spacing w:line="240" w:lineRule="auto" w:before="268" w:after="0"/>
        <w:ind w:left="1960" w:right="0" w:hanging="1080"/>
        <w:jc w:val="left"/>
        <w:rPr>
          <w:sz w:val="36"/>
        </w:rPr>
      </w:pPr>
      <w:r>
        <w:rPr>
          <w:sz w:val="36"/>
        </w:rPr>
        <w:t>风机基础模板设计、加工制作、安装</w:t>
      </w:r>
    </w:p>
    <w:p>
      <w:pPr>
        <w:spacing w:after="0" w:line="240" w:lineRule="auto"/>
        <w:jc w:val="left"/>
        <w:rPr>
          <w:sz w:val="36"/>
        </w:rPr>
        <w:sectPr>
          <w:pgSz w:w="19120" w:h="27060"/>
          <w:pgMar w:header="0" w:footer="1635" w:top="2460" w:bottom="1820" w:left="2760" w:right="1500"/>
        </w:sectPr>
      </w:pPr>
    </w:p>
    <w:p>
      <w:pPr>
        <w:pStyle w:val="BodyText"/>
        <w:tabs>
          <w:tab w:pos="6099" w:val="left" w:leader="none"/>
        </w:tabs>
        <w:spacing w:line="476" w:lineRule="exact"/>
        <w:ind w:left="880"/>
      </w:pPr>
      <w:r>
        <w:rPr/>
        <w:drawing>
          <wp:anchor distT="0" distB="0" distL="0" distR="0" allowOverlap="1" layoutInCell="1" locked="0" behindDoc="1" simplePos="0" relativeHeight="268422551">
            <wp:simplePos x="0" y="0"/>
            <wp:positionH relativeFrom="page">
              <wp:posOffset>0</wp:posOffset>
            </wp:positionH>
            <wp:positionV relativeFrom="page">
              <wp:posOffset>45100</wp:posOffset>
            </wp:positionV>
            <wp:extent cx="12109333" cy="17137999"/>
            <wp:effectExtent l="0" t="0" r="0" b="0"/>
            <wp:wrapNone/>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5" cstate="print"/>
                    <a:stretch>
                      <a:fillRect/>
                    </a:stretch>
                  </pic:blipFill>
                  <pic:spPr>
                    <a:xfrm>
                      <a:off x="0" y="0"/>
                      <a:ext cx="12109333" cy="17137999"/>
                    </a:xfrm>
                    <a:prstGeom prst="rect">
                      <a:avLst/>
                    </a:prstGeom>
                  </pic:spPr>
                </pic:pic>
              </a:graphicData>
            </a:graphic>
          </wp:anchor>
        </w:drawing>
      </w:r>
      <w:r>
        <w:rPr>
          <w:spacing w:val="20"/>
        </w:rPr>
        <w:t>（</w:t>
      </w:r>
      <w:r>
        <w:rPr>
          <w:rFonts w:ascii="Arial" w:hAnsi="Arial" w:eastAsia="Arial"/>
          <w:spacing w:val="-1"/>
        </w:rPr>
        <w:t>1</w:t>
      </w:r>
      <w:r>
        <w:rPr/>
        <w:t>）模板设计、加工材料使用</w:t>
        <w:tab/>
      </w:r>
      <w:r>
        <w:rPr>
          <w:rFonts w:ascii="Arial" w:hAnsi="Arial" w:eastAsia="Arial"/>
          <w:spacing w:val="-1"/>
        </w:rPr>
        <w:t>4m</w:t>
      </w:r>
      <w:r>
        <w:rPr>
          <w:rFonts w:ascii="Arial" w:hAnsi="Arial" w:eastAsia="Arial"/>
          <w:spacing w:val="-220"/>
        </w:rPr>
        <w:t>m</w:t>
      </w:r>
      <w:r>
        <w:rPr/>
        <w:t>厚钢板，</w:t>
      </w:r>
      <w:r>
        <w:rPr>
          <w:spacing w:val="-80"/>
        </w:rPr>
        <w:t> </w:t>
      </w:r>
      <w:r>
        <w:rPr>
          <w:rFonts w:ascii="Arial" w:hAnsi="Arial" w:eastAsia="Arial"/>
          <w:spacing w:val="-1"/>
        </w:rPr>
        <w:t>50m</w:t>
      </w:r>
      <w:r>
        <w:rPr>
          <w:rFonts w:ascii="Arial" w:hAnsi="Arial" w:eastAsia="Arial"/>
          <w:spacing w:val="-241"/>
        </w:rPr>
        <w:t>m</w:t>
      </w:r>
      <w:r>
        <w:rPr/>
        <w:t>×</w:t>
      </w:r>
      <w:r>
        <w:rPr>
          <w:spacing w:val="-140"/>
        </w:rPr>
        <w:t> </w:t>
      </w:r>
      <w:r>
        <w:rPr>
          <w:rFonts w:ascii="Arial" w:hAnsi="Arial" w:eastAsia="Arial"/>
          <w:spacing w:val="-1"/>
        </w:rPr>
        <w:t>50m</w:t>
      </w:r>
      <w:r>
        <w:rPr>
          <w:rFonts w:ascii="Arial" w:hAnsi="Arial" w:eastAsia="Arial"/>
          <w:spacing w:val="-241"/>
        </w:rPr>
        <w:t>m</w:t>
      </w:r>
      <w:r>
        <w:rPr/>
        <w:t>角钢，</w:t>
      </w:r>
      <w:r>
        <w:rPr>
          <w:spacing w:val="-100"/>
        </w:rPr>
        <w:t> </w:t>
      </w:r>
      <w:r>
        <w:rPr>
          <w:rFonts w:ascii="Arial" w:hAnsi="Arial" w:eastAsia="Arial"/>
          <w:spacing w:val="-1"/>
        </w:rPr>
        <w:t>30m</w:t>
      </w:r>
      <w:r>
        <w:rPr>
          <w:rFonts w:ascii="Arial" w:hAnsi="Arial" w:eastAsia="Arial"/>
          <w:spacing w:val="-221"/>
        </w:rPr>
        <w:t>m</w:t>
      </w:r>
      <w:r>
        <w:rPr>
          <w:spacing w:val="20"/>
        </w:rPr>
        <w:t>×</w:t>
      </w:r>
      <w:r>
        <w:rPr>
          <w:rFonts w:ascii="Arial" w:hAnsi="Arial" w:eastAsia="Arial"/>
          <w:spacing w:val="-1"/>
        </w:rPr>
        <w:t>50m</w:t>
      </w:r>
      <w:r>
        <w:rPr>
          <w:rFonts w:ascii="Arial" w:hAnsi="Arial" w:eastAsia="Arial"/>
          <w:spacing w:val="-41"/>
        </w:rPr>
        <w:t>m</w:t>
      </w:r>
      <w:r>
        <w:rPr>
          <w:spacing w:val="-321"/>
        </w:rPr>
        <w:t>型</w:t>
      </w:r>
      <w:r>
        <w:rPr>
          <w:rFonts w:ascii="Arial" w:hAnsi="Arial" w:eastAsia="Arial"/>
        </w:rPr>
        <w:t>U</w:t>
      </w:r>
      <w:r>
        <w:rPr>
          <w:rFonts w:ascii="Arial" w:hAnsi="Arial" w:eastAsia="Arial"/>
          <w:spacing w:val="-40"/>
        </w:rPr>
        <w:t> </w:t>
      </w:r>
      <w:r>
        <w:rPr/>
        <w:t>钢，</w:t>
      </w:r>
    </w:p>
    <w:p>
      <w:pPr>
        <w:pStyle w:val="BodyText"/>
        <w:spacing w:before="243"/>
        <w:ind w:left="100"/>
      </w:pPr>
      <w:r>
        <w:rPr>
          <w:rFonts w:ascii="Arial" w:eastAsia="Arial"/>
          <w:spacing w:val="-1"/>
        </w:rPr>
        <w:t>50m</w:t>
      </w:r>
      <w:r>
        <w:rPr>
          <w:rFonts w:ascii="Arial" w:eastAsia="Arial"/>
          <w:spacing w:val="-201"/>
        </w:rPr>
        <w:t>m</w:t>
      </w:r>
      <w:r>
        <w:rPr/>
        <w:t>宽扁钢组合加工而成。每块加工完成后的钢模大小具体根据基础而定。中广核射</w:t>
      </w:r>
    </w:p>
    <w:p>
      <w:pPr>
        <w:pStyle w:val="BodyText"/>
        <w:tabs>
          <w:tab w:pos="5519" w:val="left" w:leader="none"/>
          <w:tab w:pos="7739" w:val="left" w:leader="none"/>
          <w:tab w:pos="8019" w:val="left" w:leader="none"/>
          <w:tab w:pos="13399" w:val="left" w:leader="none"/>
        </w:tabs>
        <w:spacing w:line="367" w:lineRule="auto" w:before="263"/>
        <w:ind w:left="100" w:right="119"/>
      </w:pPr>
      <w:r>
        <w:rPr>
          <w:spacing w:val="40"/>
        </w:rPr>
        <w:t>阳</w:t>
      </w:r>
      <w:r>
        <w:rPr>
          <w:rFonts w:ascii="Arial" w:hAnsi="Arial" w:eastAsia="Arial"/>
          <w:spacing w:val="-1"/>
        </w:rPr>
        <w:t>200M</w:t>
      </w:r>
      <w:r>
        <w:rPr>
          <w:rFonts w:ascii="Arial" w:hAnsi="Arial" w:eastAsia="Arial"/>
          <w:spacing w:val="-281"/>
        </w:rPr>
        <w:t>W</w:t>
      </w:r>
      <w:r>
        <w:rPr/>
        <w:t>风电项目一标段工程风机基础是直径为</w:t>
        <w:tab/>
        <w:tab/>
      </w:r>
      <w:r>
        <w:rPr>
          <w:rFonts w:ascii="Arial" w:hAnsi="Arial" w:eastAsia="Arial"/>
          <w:spacing w:val="-1"/>
        </w:rPr>
        <w:t>17.</w:t>
      </w:r>
      <w:r>
        <w:rPr>
          <w:rFonts w:ascii="Arial" w:hAnsi="Arial" w:eastAsia="Arial"/>
        </w:rPr>
        <w:t>4</w:t>
      </w:r>
      <w:r>
        <w:rPr>
          <w:rFonts w:ascii="Arial" w:hAnsi="Arial" w:eastAsia="Arial"/>
          <w:spacing w:val="-21"/>
        </w:rPr>
        <w:t> </w:t>
      </w:r>
      <w:r>
        <w:rPr/>
        <w:t>米的圆形基础，底部高度为</w:t>
        <w:tab/>
      </w:r>
      <w:r>
        <w:rPr>
          <w:rFonts w:ascii="Arial" w:hAnsi="Arial" w:eastAsia="Arial"/>
          <w:spacing w:val="-1"/>
        </w:rPr>
        <w:t>1.</w:t>
      </w:r>
      <w:r>
        <w:rPr>
          <w:rFonts w:ascii="Arial" w:hAnsi="Arial" w:eastAsia="Arial"/>
        </w:rPr>
        <w:t>5</w:t>
      </w:r>
      <w:r>
        <w:rPr>
          <w:rFonts w:ascii="Arial" w:hAnsi="Arial" w:eastAsia="Arial"/>
          <w:spacing w:val="-21"/>
        </w:rPr>
        <w:t> </w:t>
      </w:r>
      <w:r>
        <w:rPr/>
        <w:t>米。根据现场实际情况，将定型钢模尺寸设计为</w:t>
        <w:tab/>
      </w:r>
      <w:r>
        <w:rPr>
          <w:rFonts w:ascii="Arial" w:hAnsi="Arial" w:eastAsia="Arial"/>
        </w:rPr>
        <w:t>1.5</w:t>
      </w:r>
      <w:r>
        <w:rPr>
          <w:rFonts w:ascii="Arial" w:hAnsi="Arial" w:eastAsia="Arial"/>
          <w:spacing w:val="-2"/>
        </w:rPr>
        <w:t> </w:t>
      </w:r>
      <w:r>
        <w:rPr/>
        <w:t>米×</w:t>
      </w:r>
      <w:r>
        <w:rPr>
          <w:spacing w:val="-101"/>
        </w:rPr>
        <w:t> </w:t>
      </w:r>
      <w:r>
        <w:rPr>
          <w:rFonts w:ascii="Arial" w:hAnsi="Arial" w:eastAsia="Arial"/>
        </w:rPr>
        <w:t>1.5</w:t>
      </w:r>
      <w:r>
        <w:rPr>
          <w:rFonts w:ascii="Arial" w:hAnsi="Arial" w:eastAsia="Arial"/>
          <w:spacing w:val="-2"/>
        </w:rPr>
        <w:t> </w:t>
      </w:r>
      <w:r>
        <w:rPr>
          <w:spacing w:val="40"/>
        </w:rPr>
        <w:t>米</w:t>
      </w:r>
      <w:r>
        <w:rPr>
          <w:rFonts w:ascii="Arial" w:hAnsi="Arial" w:eastAsia="Arial"/>
        </w:rPr>
        <w:t>(</w:t>
      </w:r>
      <w:r>
        <w:rPr>
          <w:rFonts w:ascii="Arial" w:hAnsi="Arial" w:eastAsia="Arial"/>
          <w:spacing w:val="-21"/>
        </w:rPr>
        <w:t> </w:t>
      </w:r>
      <w:r>
        <w:rPr>
          <w:spacing w:val="40"/>
        </w:rPr>
        <w:t>共</w:t>
      </w:r>
      <w:r>
        <w:rPr>
          <w:rFonts w:ascii="Arial" w:hAnsi="Arial" w:eastAsia="Arial"/>
          <w:spacing w:val="7"/>
        </w:rPr>
        <w:t>36</w:t>
      </w:r>
      <w:r>
        <w:rPr>
          <w:spacing w:val="40"/>
        </w:rPr>
        <w:t>块</w:t>
      </w:r>
      <w:r>
        <w:rPr>
          <w:rFonts w:ascii="Arial" w:hAnsi="Arial" w:eastAsia="Arial"/>
        </w:rPr>
        <w:t>)</w:t>
      </w:r>
      <w:r>
        <w:rPr>
          <w:rFonts w:ascii="Arial" w:hAnsi="Arial" w:eastAsia="Arial"/>
          <w:spacing w:val="-21"/>
        </w:rPr>
        <w:t> </w:t>
      </w:r>
      <w:r>
        <w:rPr/>
        <w:t>，钢模弧度约为 </w:t>
      </w:r>
      <w:r>
        <w:rPr>
          <w:rFonts w:ascii="Arial" w:hAnsi="Arial" w:eastAsia="Arial"/>
        </w:rPr>
        <w:t>10</w:t>
      </w:r>
      <w:r>
        <w:rPr/>
        <w:t>°，另外单独加工一块尺寸为</w:t>
        <w:tab/>
      </w:r>
      <w:r>
        <w:rPr>
          <w:rFonts w:ascii="Arial" w:hAnsi="Arial" w:eastAsia="Arial"/>
        </w:rPr>
        <w:t>0.64</w:t>
      </w:r>
      <w:r>
        <w:rPr>
          <w:rFonts w:ascii="Arial" w:hAnsi="Arial" w:eastAsia="Arial"/>
          <w:spacing w:val="-42"/>
        </w:rPr>
        <w:t> </w:t>
      </w:r>
      <w:r>
        <w:rPr/>
        <w:t>米×</w:t>
      </w:r>
      <w:r>
        <w:rPr>
          <w:spacing w:val="-121"/>
        </w:rPr>
        <w:t> </w:t>
      </w:r>
      <w:r>
        <w:rPr>
          <w:rFonts w:ascii="Arial" w:hAnsi="Arial" w:eastAsia="Arial"/>
        </w:rPr>
        <w:t>1.5</w:t>
      </w:r>
      <w:r>
        <w:rPr>
          <w:rFonts w:ascii="Arial" w:hAnsi="Arial" w:eastAsia="Arial"/>
          <w:spacing w:val="-22"/>
        </w:rPr>
        <w:t> </w:t>
      </w:r>
      <w:r>
        <w:rPr/>
        <w:t>米，整个圆形基础共需</w:t>
      </w:r>
      <w:r>
        <w:rPr>
          <w:spacing w:val="56"/>
        </w:rPr>
        <w:t> </w:t>
      </w:r>
      <w:r>
        <w:rPr>
          <w:rFonts w:ascii="Arial" w:hAnsi="Arial" w:eastAsia="Arial"/>
          <w:spacing w:val="-11"/>
        </w:rPr>
        <w:t>37</w:t>
      </w:r>
      <w:r>
        <w:rPr/>
        <w:t>块定型钢模。每块钢模之间通过螺栓连接。</w:t>
      </w:r>
    </w:p>
    <w:p>
      <w:pPr>
        <w:pStyle w:val="BodyText"/>
        <w:tabs>
          <w:tab w:pos="8199" w:val="left" w:leader="none"/>
          <w:tab w:pos="9539" w:val="left" w:leader="none"/>
        </w:tabs>
        <w:spacing w:line="367" w:lineRule="auto" w:before="78"/>
        <w:ind w:left="100" w:right="599" w:firstLine="780"/>
      </w:pPr>
      <w:r>
        <w:rPr>
          <w:spacing w:val="5"/>
        </w:rPr>
        <w:t>（</w:t>
      </w:r>
      <w:r>
        <w:rPr>
          <w:rFonts w:ascii="Arial" w:eastAsia="Arial"/>
          <w:spacing w:val="5"/>
        </w:rPr>
        <w:t>2</w:t>
      </w:r>
      <w:r>
        <w:rPr>
          <w:spacing w:val="5"/>
        </w:rPr>
        <w:t>）</w:t>
      </w:r>
      <w:r>
        <w:rPr/>
        <w:t>每两块钢模之间承插口错位连接见图</w:t>
        <w:tab/>
      </w:r>
      <w:r>
        <w:rPr>
          <w:rFonts w:ascii="Arial" w:eastAsia="Arial"/>
        </w:rPr>
        <w:t>4.2.3-1</w:t>
        <w:tab/>
      </w:r>
      <w:r>
        <w:rPr/>
        <w:t>，防止漏浆，并增强了钢模整体的稳定性。</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rPr>
          <w:sz w:val="39"/>
        </w:rPr>
      </w:pPr>
    </w:p>
    <w:p>
      <w:pPr>
        <w:pStyle w:val="BodyText"/>
        <w:tabs>
          <w:tab w:pos="6859" w:val="left" w:leader="none"/>
        </w:tabs>
        <w:ind w:left="4940"/>
      </w:pPr>
      <w:r>
        <w:rPr/>
        <w:t>图</w:t>
      </w:r>
      <w:r>
        <w:rPr>
          <w:spacing w:val="-62"/>
        </w:rPr>
        <w:t> </w:t>
      </w:r>
      <w:r>
        <w:rPr>
          <w:rFonts w:ascii="Arial" w:eastAsia="Arial"/>
        </w:rPr>
        <w:t>4.2.3-1</w:t>
        <w:tab/>
      </w:r>
      <w:r>
        <w:rPr/>
        <w:t>风机基础钢模之间错位连接</w:t>
      </w:r>
    </w:p>
    <w:p>
      <w:pPr>
        <w:pStyle w:val="ListParagraph"/>
        <w:numPr>
          <w:ilvl w:val="0"/>
          <w:numId w:val="5"/>
        </w:numPr>
        <w:tabs>
          <w:tab w:pos="1460" w:val="left" w:leader="none"/>
          <w:tab w:pos="4459" w:val="left" w:leader="none"/>
          <w:tab w:pos="6099" w:val="left" w:leader="none"/>
          <w:tab w:pos="10919" w:val="left" w:leader="none"/>
        </w:tabs>
        <w:spacing w:line="367" w:lineRule="auto" w:before="223" w:after="0"/>
        <w:ind w:left="100" w:right="639" w:firstLine="780"/>
        <w:jc w:val="left"/>
        <w:rPr>
          <w:rFonts w:ascii="Arial" w:hAnsi="Arial" w:eastAsia="Arial"/>
          <w:sz w:val="36"/>
        </w:rPr>
      </w:pPr>
      <w:r>
        <w:rPr>
          <w:sz w:val="36"/>
        </w:rPr>
        <w:t>模板支撑采用钢管斜撑固定</w:t>
        <w:tab/>
      </w:r>
      <w:r>
        <w:rPr>
          <w:rFonts w:ascii="Arial" w:hAnsi="Arial" w:eastAsia="Arial"/>
          <w:sz w:val="36"/>
        </w:rPr>
        <w:t>,</w:t>
      </w:r>
      <w:r>
        <w:rPr>
          <w:rFonts w:ascii="Arial" w:hAnsi="Arial" w:eastAsia="Arial"/>
          <w:spacing w:val="-22"/>
          <w:sz w:val="36"/>
        </w:rPr>
        <w:t> </w:t>
      </w:r>
      <w:r>
        <w:rPr>
          <w:sz w:val="36"/>
        </w:rPr>
        <w:t>外楞采用</w:t>
      </w:r>
      <w:r>
        <w:rPr>
          <w:spacing w:val="-81"/>
          <w:sz w:val="36"/>
        </w:rPr>
        <w:t> </w:t>
      </w:r>
      <w:r>
        <w:rPr>
          <w:sz w:val="36"/>
        </w:rPr>
        <w:t>Φ</w:t>
      </w:r>
      <w:r>
        <w:rPr>
          <w:spacing w:val="-141"/>
          <w:sz w:val="36"/>
        </w:rPr>
        <w:t> </w:t>
      </w:r>
      <w:r>
        <w:rPr>
          <w:rFonts w:ascii="Arial" w:hAnsi="Arial" w:eastAsia="Arial"/>
          <w:sz w:val="36"/>
        </w:rPr>
        <w:t>12</w:t>
      </w:r>
      <w:r>
        <w:rPr>
          <w:rFonts w:ascii="Arial" w:hAnsi="Arial" w:eastAsia="Arial"/>
          <w:spacing w:val="57"/>
          <w:sz w:val="36"/>
        </w:rPr>
        <w:t> </w:t>
      </w:r>
      <w:r>
        <w:rPr>
          <w:sz w:val="36"/>
        </w:rPr>
        <w:t>钢筋上下两道环箍花篮螺栓拉紧加固，钢筋接头焊接不小于</w:t>
        <w:tab/>
      </w:r>
      <w:r>
        <w:rPr>
          <w:rFonts w:ascii="Arial" w:hAnsi="Arial" w:eastAsia="Arial"/>
          <w:spacing w:val="-8"/>
          <w:sz w:val="36"/>
        </w:rPr>
        <w:t>10d</w:t>
      </w:r>
      <w:r>
        <w:rPr>
          <w:sz w:val="36"/>
        </w:rPr>
        <w:t>。详见模板外钢筋环箍拉紧加固图</w:t>
        <w:tab/>
      </w:r>
      <w:r>
        <w:rPr>
          <w:rFonts w:ascii="Arial" w:hAnsi="Arial" w:eastAsia="Arial"/>
          <w:sz w:val="36"/>
        </w:rPr>
        <w:t>4.2.3-2</w:t>
      </w: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rPr>
          <w:rFonts w:ascii="Arial"/>
          <w:sz w:val="40"/>
        </w:rPr>
      </w:pPr>
    </w:p>
    <w:p>
      <w:pPr>
        <w:pStyle w:val="BodyText"/>
        <w:spacing w:before="10"/>
        <w:rPr>
          <w:rFonts w:ascii="Arial"/>
          <w:sz w:val="47"/>
        </w:rPr>
      </w:pPr>
    </w:p>
    <w:p>
      <w:pPr>
        <w:pStyle w:val="BodyText"/>
        <w:tabs>
          <w:tab w:pos="4939" w:val="left" w:leader="none"/>
        </w:tabs>
        <w:ind w:left="3000"/>
      </w:pPr>
      <w:r>
        <w:rPr/>
        <w:t>图</w:t>
      </w:r>
      <w:r>
        <w:rPr>
          <w:spacing w:val="-43"/>
        </w:rPr>
        <w:t> </w:t>
      </w:r>
      <w:r>
        <w:rPr>
          <w:rFonts w:ascii="Arial" w:eastAsia="Arial"/>
        </w:rPr>
        <w:t>4.2.3-2</w:t>
        <w:tab/>
      </w:r>
      <w:r>
        <w:rPr/>
        <w:t>模板外钢筋环箍拉紧加固</w:t>
      </w:r>
    </w:p>
    <w:p>
      <w:pPr>
        <w:pStyle w:val="ListParagraph"/>
        <w:numPr>
          <w:ilvl w:val="0"/>
          <w:numId w:val="5"/>
        </w:numPr>
        <w:tabs>
          <w:tab w:pos="1460" w:val="left" w:leader="none"/>
        </w:tabs>
        <w:spacing w:line="240" w:lineRule="auto" w:before="243" w:after="0"/>
        <w:ind w:left="100" w:right="0" w:firstLine="780"/>
        <w:jc w:val="left"/>
        <w:rPr>
          <w:sz w:val="36"/>
        </w:rPr>
      </w:pPr>
      <w:r>
        <w:rPr>
          <w:sz w:val="36"/>
        </w:rPr>
        <w:t>钢模安装及施工要点</w:t>
      </w:r>
    </w:p>
    <w:p>
      <w:pPr>
        <w:pStyle w:val="BodyText"/>
        <w:rPr>
          <w:sz w:val="20"/>
        </w:rPr>
      </w:pPr>
    </w:p>
    <w:p>
      <w:pPr>
        <w:pStyle w:val="BodyText"/>
        <w:spacing w:before="6"/>
        <w:rPr>
          <w:sz w:val="26"/>
        </w:rPr>
      </w:pPr>
    </w:p>
    <w:p>
      <w:pPr>
        <w:spacing w:before="92"/>
        <w:ind w:left="0" w:right="113" w:firstLine="0"/>
        <w:jc w:val="center"/>
        <w:rPr>
          <w:rFonts w:ascii="Arial"/>
          <w:sz w:val="26"/>
        </w:rPr>
      </w:pPr>
      <w:r>
        <w:rPr>
          <w:rFonts w:ascii="Arial"/>
          <w:sz w:val="26"/>
        </w:rPr>
        <w:t>9</w:t>
      </w:r>
    </w:p>
    <w:p>
      <w:pPr>
        <w:spacing w:after="0"/>
        <w:jc w:val="center"/>
        <w:rPr>
          <w:rFonts w:ascii="Arial"/>
          <w:sz w:val="26"/>
        </w:rPr>
        <w:sectPr>
          <w:footerReference w:type="default" r:id="rId14"/>
          <w:pgSz w:w="19120" w:h="27060"/>
          <w:pgMar w:footer="0" w:header="0" w:top="2460" w:bottom="280" w:left="2760" w:right="1540"/>
        </w:sectPr>
      </w:pPr>
    </w:p>
    <w:p>
      <w:pPr>
        <w:pStyle w:val="BodyText"/>
        <w:spacing w:line="476" w:lineRule="exact"/>
        <w:ind w:left="880"/>
      </w:pPr>
      <w:r>
        <w:rPr>
          <w:rFonts w:ascii="Arial" w:eastAsia="Arial"/>
        </w:rPr>
        <w:t>1</w:t>
      </w:r>
      <w:r>
        <w:rPr/>
        <w:t>）安装要点：</w:t>
      </w:r>
    </w:p>
    <w:p>
      <w:pPr>
        <w:pStyle w:val="BodyText"/>
        <w:spacing w:line="386" w:lineRule="auto" w:before="243"/>
        <w:ind w:left="100" w:right="1179" w:firstLine="780"/>
      </w:pPr>
      <w:r>
        <w:rPr/>
        <w:t>严格控制好钢模板之间的承插口及安装质量，确保接缝宽度满足规范要求，部分存在洞眼或承插缝较大部位，应使用两侧粘贴海绵条，以防止漏浆。</w:t>
      </w:r>
    </w:p>
    <w:p>
      <w:pPr>
        <w:pStyle w:val="BodyText"/>
        <w:spacing w:before="69"/>
        <w:ind w:left="880"/>
      </w:pPr>
      <w:r>
        <w:rPr/>
        <w:t>螺栓安装必须紧固牢靠，安装到位。</w:t>
      </w:r>
    </w:p>
    <w:p>
      <w:pPr>
        <w:pStyle w:val="BodyText"/>
        <w:spacing w:line="398" w:lineRule="auto" w:before="269"/>
        <w:ind w:left="880" w:right="7299"/>
      </w:pPr>
      <w:r>
        <w:rPr/>
        <w:t>钢模安装之前应进行除锈，涂刷隔离剂。控制好钢模的平整度、垂直度。</w:t>
      </w:r>
    </w:p>
    <w:p>
      <w:pPr>
        <w:pStyle w:val="ListParagraph"/>
        <w:numPr>
          <w:ilvl w:val="2"/>
          <w:numId w:val="4"/>
        </w:numPr>
        <w:tabs>
          <w:tab w:pos="1959" w:val="left" w:leader="none"/>
          <w:tab w:pos="1960" w:val="left" w:leader="none"/>
        </w:tabs>
        <w:spacing w:line="240" w:lineRule="auto" w:before="31" w:after="0"/>
        <w:ind w:left="1960" w:right="0" w:hanging="1080"/>
        <w:jc w:val="left"/>
        <w:rPr>
          <w:sz w:val="36"/>
        </w:rPr>
      </w:pPr>
      <w:r>
        <w:rPr>
          <w:sz w:val="36"/>
        </w:rPr>
        <w:t>风机基础混凝土组合型外加剂的添加</w:t>
      </w:r>
    </w:p>
    <w:p>
      <w:pPr>
        <w:pStyle w:val="BodyText"/>
        <w:tabs>
          <w:tab w:pos="7219" w:val="left" w:leader="none"/>
        </w:tabs>
        <w:spacing w:line="357" w:lineRule="auto" w:before="262"/>
        <w:ind w:left="100" w:right="479" w:firstLine="780"/>
      </w:pPr>
      <w:r>
        <w:rPr>
          <w:spacing w:val="5"/>
        </w:rPr>
        <w:t>（</w:t>
      </w:r>
      <w:r>
        <w:rPr>
          <w:rFonts w:ascii="Arial" w:eastAsia="Arial"/>
          <w:spacing w:val="5"/>
        </w:rPr>
        <w:t>1</w:t>
      </w:r>
      <w:r>
        <w:rPr>
          <w:spacing w:val="5"/>
        </w:rPr>
        <w:t>）</w:t>
      </w:r>
      <w:r>
        <w:rPr/>
        <w:t>沿海地区风机基础混凝土，由于地下水对混凝土结构中有中等腐蚀性，为防 止地下水对钢筋的腐蚀，承台混凝土加入</w:t>
        <w:tab/>
      </w:r>
      <w:r>
        <w:rPr>
          <w:rFonts w:ascii="Arial" w:eastAsia="Arial"/>
        </w:rPr>
        <w:t>15kg/m3</w:t>
      </w:r>
      <w:r>
        <w:rPr>
          <w:rFonts w:ascii="Arial" w:eastAsia="Arial"/>
          <w:spacing w:val="72"/>
        </w:rPr>
        <w:t> </w:t>
      </w:r>
      <w:r>
        <w:rPr/>
        <w:t>的混凝土阻锈剂。基础承台混凝土</w:t>
      </w:r>
    </w:p>
    <w:p>
      <w:pPr>
        <w:pStyle w:val="BodyText"/>
        <w:tabs>
          <w:tab w:pos="10859" w:val="left" w:leader="none"/>
          <w:tab w:pos="12619" w:val="left" w:leader="none"/>
        </w:tabs>
        <w:spacing w:line="357" w:lineRule="auto" w:before="65"/>
        <w:ind w:left="100" w:right="239"/>
      </w:pPr>
      <w:r>
        <w:rPr/>
        <w:t>厚度一般</w:t>
      </w:r>
      <w:r>
        <w:rPr>
          <w:spacing w:val="42"/>
        </w:rPr>
        <w:t> </w:t>
      </w:r>
      <w:r>
        <w:rPr>
          <w:rFonts w:ascii="Arial" w:eastAsia="Arial"/>
          <w:spacing w:val="-9"/>
        </w:rPr>
        <w:t>1.55m~3.36m</w:t>
      </w:r>
      <w:r>
        <w:rPr>
          <w:spacing w:val="-9"/>
        </w:rPr>
        <w:t>，</w:t>
      </w:r>
      <w:r>
        <w:rPr/>
        <w:t>为了更好的防止混凝土开裂，保证混凝土的质量，</w:t>
        <w:tab/>
        <w:t>施工时在混凝土料中加入聚乙烯醇纤维材料。纤维材料的抗拉强度不小于</w:t>
        <w:tab/>
      </w:r>
      <w:r>
        <w:rPr>
          <w:rFonts w:ascii="Arial" w:eastAsia="Arial"/>
          <w:spacing w:val="-1"/>
        </w:rPr>
        <w:t>1821Mp</w:t>
      </w:r>
      <w:r>
        <w:rPr>
          <w:rFonts w:ascii="Arial" w:eastAsia="Arial"/>
          <w:spacing w:val="-161"/>
        </w:rPr>
        <w:t>a</w:t>
      </w:r>
      <w:r>
        <w:rPr/>
        <w:t>，断裂延长率</w:t>
      </w:r>
    </w:p>
    <w:p>
      <w:pPr>
        <w:pStyle w:val="BodyText"/>
        <w:tabs>
          <w:tab w:pos="4659" w:val="left" w:leader="none"/>
        </w:tabs>
        <w:spacing w:before="65"/>
        <w:ind w:left="100"/>
      </w:pPr>
      <w:r>
        <w:rPr>
          <w:rFonts w:ascii="Arial" w:eastAsia="Arial"/>
          <w:spacing w:val="-1"/>
        </w:rPr>
        <w:t>8.</w:t>
      </w:r>
      <w:r>
        <w:rPr>
          <w:rFonts w:ascii="Arial" w:eastAsia="Arial"/>
        </w:rPr>
        <w:t>8</w:t>
      </w:r>
      <w:r>
        <w:rPr>
          <w:rFonts w:ascii="Arial" w:eastAsia="Arial"/>
          <w:spacing w:val="-21"/>
        </w:rPr>
        <w:t> </w:t>
      </w:r>
      <w:r>
        <w:rPr/>
        <w:t>％，弹性模量（伸长量</w:t>
        <w:tab/>
      </w:r>
      <w:r>
        <w:rPr>
          <w:rFonts w:ascii="Arial" w:eastAsia="Arial"/>
          <w:spacing w:val="-21"/>
        </w:rPr>
        <w:t>5</w:t>
      </w:r>
      <w:r>
        <w:rPr/>
        <w:t>％）</w:t>
      </w:r>
      <w:r>
        <w:rPr>
          <w:spacing w:val="-120"/>
        </w:rPr>
        <w:t> </w:t>
      </w:r>
      <w:r>
        <w:rPr>
          <w:rFonts w:ascii="Arial" w:eastAsia="Arial"/>
          <w:spacing w:val="-1"/>
        </w:rPr>
        <w:t>32236Mp</w:t>
      </w:r>
      <w:r>
        <w:rPr>
          <w:rFonts w:ascii="Arial" w:eastAsia="Arial"/>
          <w:spacing w:val="-162"/>
        </w:rPr>
        <w:t>a</w:t>
      </w:r>
      <w:r>
        <w:rPr/>
        <w:t>，其用量为</w:t>
      </w:r>
      <w:r>
        <w:rPr>
          <w:spacing w:val="40"/>
        </w:rPr>
        <w:t> </w:t>
      </w:r>
      <w:r>
        <w:rPr>
          <w:rFonts w:ascii="Arial" w:eastAsia="Arial"/>
          <w:spacing w:val="-1"/>
        </w:rPr>
        <w:t>1.1kg/</w:t>
      </w:r>
      <w:r>
        <w:rPr>
          <w:rFonts w:ascii="Arial" w:eastAsia="Arial"/>
        </w:rPr>
        <w:t>m</w:t>
      </w:r>
      <w:r>
        <w:rPr>
          <w:rFonts w:ascii="Arial" w:eastAsia="Arial"/>
          <w:spacing w:val="-21"/>
        </w:rPr>
        <w:t> </w:t>
      </w:r>
      <w:r>
        <w:rPr>
          <w:rFonts w:ascii="Arial" w:eastAsia="Arial"/>
          <w:spacing w:val="-1"/>
          <w:position w:val="22"/>
          <w:sz w:val="18"/>
        </w:rPr>
        <w:t>3</w:t>
      </w:r>
      <w:r>
        <w:rPr/>
        <w:t>。</w:t>
      </w:r>
    </w:p>
    <w:p>
      <w:pPr>
        <w:pStyle w:val="BodyText"/>
        <w:spacing w:before="262"/>
        <w:ind w:left="880"/>
      </w:pPr>
      <w:r>
        <w:rPr/>
        <w:t>（</w:t>
      </w:r>
      <w:r>
        <w:rPr>
          <w:rFonts w:ascii="Arial" w:eastAsia="Arial"/>
        </w:rPr>
        <w:t>2</w:t>
      </w:r>
      <w:r>
        <w:rPr/>
        <w:t>）施工方法</w:t>
      </w:r>
    </w:p>
    <w:p>
      <w:pPr>
        <w:pStyle w:val="BodyText"/>
        <w:tabs>
          <w:tab w:pos="2919" w:val="left" w:leader="none"/>
          <w:tab w:pos="9939" w:val="left" w:leader="none"/>
        </w:tabs>
        <w:spacing w:line="367" w:lineRule="auto" w:before="242"/>
        <w:ind w:left="100" w:right="299" w:firstLine="780"/>
      </w:pPr>
      <w:r>
        <w:rPr>
          <w:rFonts w:ascii="Arial" w:eastAsia="Arial"/>
          <w:spacing w:val="-61"/>
        </w:rPr>
        <w:t>1</w:t>
      </w:r>
      <w:r>
        <w:rPr>
          <w:spacing w:val="-61"/>
        </w:rPr>
        <w:t>）</w:t>
      </w:r>
      <w:r>
        <w:rPr/>
        <w:t>采用干粉阻锈剂直接掺入混凝土中掺入量为不小于</w:t>
        <w:tab/>
      </w:r>
      <w:r>
        <w:rPr>
          <w:rFonts w:ascii="Arial" w:eastAsia="Arial"/>
        </w:rPr>
        <w:t>10kg/m3,</w:t>
      </w:r>
      <w:r>
        <w:rPr>
          <w:rFonts w:ascii="Arial" w:eastAsia="Arial"/>
          <w:spacing w:val="-48"/>
        </w:rPr>
        <w:t> </w:t>
      </w:r>
      <w:r>
        <w:rPr/>
        <w:t>掺入外加剂的混凝土延长搅拌时间</w:t>
        <w:tab/>
      </w:r>
      <w:r>
        <w:rPr>
          <w:rFonts w:ascii="Arial" w:eastAsia="Arial"/>
        </w:rPr>
        <w:t>8</w:t>
      </w:r>
      <w:r>
        <w:rPr>
          <w:rFonts w:ascii="Arial" w:eastAsia="Arial"/>
          <w:spacing w:val="-21"/>
        </w:rPr>
        <w:t> </w:t>
      </w:r>
      <w:r>
        <w:rPr/>
        <w:t>分</w:t>
      </w:r>
      <w:r>
        <w:rPr>
          <w:spacing w:val="40"/>
        </w:rPr>
        <w:t>钟</w:t>
      </w:r>
      <w:r>
        <w:rPr/>
        <w:t>。</w:t>
      </w:r>
    </w:p>
    <w:p>
      <w:pPr>
        <w:pStyle w:val="BodyText"/>
        <w:tabs>
          <w:tab w:pos="14179" w:val="left" w:leader="none"/>
        </w:tabs>
        <w:spacing w:line="367" w:lineRule="auto" w:before="49"/>
        <w:ind w:left="100" w:right="119" w:firstLine="780"/>
      </w:pPr>
      <w:r>
        <w:rPr>
          <w:rFonts w:ascii="Arial" w:eastAsia="Arial"/>
        </w:rPr>
        <w:t>2)</w:t>
      </w:r>
      <w:r>
        <w:rPr>
          <w:rFonts w:ascii="Arial" w:eastAsia="Arial"/>
          <w:spacing w:val="-42"/>
        </w:rPr>
        <w:t> </w:t>
      </w:r>
      <w:r>
        <w:rPr/>
        <w:t>聚乙烯醇纤维根据设计的加入量及每次搅拌的混凝土方量，准确称量纤维。</w:t>
        <w:tab/>
        <w:t>在混凝土料加入的同时加入纤维，混凝土料原配合比不变，混合搅拌，待混凝土搅拌好</w:t>
      </w:r>
    </w:p>
    <w:p>
      <w:pPr>
        <w:pStyle w:val="BodyText"/>
        <w:spacing w:line="386" w:lineRule="auto" w:before="78"/>
        <w:ind w:left="100" w:right="1239"/>
      </w:pPr>
      <w:r>
        <w:rPr/>
        <w:t>完成。搅拌完成后随机取样，发现纤维已均匀分散成单丝，则混凝土可以投入使用；如果仍有束状纤维，应适当延长搅拌时间，即可使用。加入纤维的混凝土同普通的混</w:t>
      </w:r>
    </w:p>
    <w:p>
      <w:pPr>
        <w:pStyle w:val="BodyText"/>
        <w:tabs>
          <w:tab w:pos="7559" w:val="left" w:leader="none"/>
        </w:tabs>
        <w:spacing w:before="69"/>
        <w:ind w:left="100"/>
      </w:pPr>
      <w:r>
        <w:rPr/>
        <w:pict>
          <v:shape style="position:absolute;margin-left:583pt;margin-top:4.325976pt;width:5.05pt;height:10.1pt;mso-position-horizontal-relative:page;mso-position-vertical-relative:paragraph;z-index:-12880" type="#_x0000_t202" filled="false" stroked="false">
            <v:textbox inset="0,0,0,0">
              <w:txbxContent>
                <w:p>
                  <w:pPr>
                    <w:spacing w:line="201" w:lineRule="exact" w:before="0"/>
                    <w:ind w:left="0" w:right="0" w:firstLine="0"/>
                    <w:jc w:val="left"/>
                    <w:rPr>
                      <w:rFonts w:ascii="Arial"/>
                      <w:sz w:val="18"/>
                    </w:rPr>
                  </w:pPr>
                  <w:r>
                    <w:rPr>
                      <w:rFonts w:ascii="Arial"/>
                      <w:sz w:val="18"/>
                    </w:rPr>
                    <w:t>3</w:t>
                  </w:r>
                </w:p>
              </w:txbxContent>
            </v:textbox>
            <w10:wrap type="none"/>
          </v:shape>
        </w:pict>
      </w:r>
      <w:r>
        <w:rPr/>
        <w:t>凝土施工养护工艺完全相同，其用量不小于</w:t>
        <w:tab/>
      </w:r>
      <w:r>
        <w:rPr>
          <w:rFonts w:ascii="Arial" w:eastAsia="Arial"/>
        </w:rPr>
        <w:t>1.1kg/m</w:t>
      </w:r>
      <w:r>
        <w:rPr>
          <w:rFonts w:ascii="Arial" w:eastAsia="Arial"/>
          <w:spacing w:val="32"/>
        </w:rPr>
        <w:t> </w:t>
      </w:r>
      <w:r>
        <w:rPr/>
        <w:t>。</w:t>
      </w:r>
    </w:p>
    <w:p>
      <w:pPr>
        <w:pStyle w:val="BodyText"/>
        <w:spacing w:before="242"/>
        <w:ind w:left="880"/>
      </w:pPr>
      <w:r>
        <w:rPr/>
        <w:t>（</w:t>
      </w:r>
      <w:r>
        <w:rPr>
          <w:rFonts w:ascii="Arial" w:eastAsia="Arial"/>
        </w:rPr>
        <w:t>3</w:t>
      </w:r>
      <w:r>
        <w:rPr/>
        <w:t>）施工要点：</w:t>
      </w:r>
    </w:p>
    <w:p>
      <w:pPr>
        <w:pStyle w:val="BodyText"/>
        <w:spacing w:before="11"/>
        <w:rPr>
          <w:sz w:val="20"/>
        </w:rPr>
      </w:pPr>
    </w:p>
    <w:p>
      <w:pPr>
        <w:pStyle w:val="BodyText"/>
        <w:spacing w:line="376" w:lineRule="auto"/>
        <w:ind w:left="100" w:right="1179" w:firstLine="780"/>
      </w:pPr>
      <w:r>
        <w:rPr/>
        <w:t>风机基础对防腐蚀要求高，所以在砼施工过程中必须加强施工质量技术控制，主要有混凝土配合比控制、混凝土坍落度控制、振捣控制（部分深度较深的应采取分段</w:t>
      </w:r>
    </w:p>
    <w:p>
      <w:pPr>
        <w:pStyle w:val="BodyText"/>
        <w:tabs>
          <w:tab w:pos="11499" w:val="left" w:leader="none"/>
        </w:tabs>
        <w:spacing w:line="367" w:lineRule="auto" w:before="94"/>
        <w:ind w:left="100" w:right="259"/>
      </w:pPr>
      <w:r>
        <w:rPr/>
        <w:t>浇筑、分段振捣）以及做好混凝土的养护工作（浇筑完成后，应在</w:t>
        <w:tab/>
      </w:r>
      <w:r>
        <w:rPr>
          <w:rFonts w:ascii="Arial" w:eastAsia="Arial"/>
        </w:rPr>
        <w:t>12h</w:t>
      </w:r>
      <w:r>
        <w:rPr>
          <w:rFonts w:ascii="Arial" w:eastAsia="Arial"/>
          <w:spacing w:val="35"/>
        </w:rPr>
        <w:t> </w:t>
      </w:r>
      <w:r>
        <w:rPr/>
        <w:t>以内及时采取覆盖保湿养护措施，严防脱水、裂缝，采用养护剂时，宜选择保水性好的养护剂）。</w:t>
      </w:r>
    </w:p>
    <w:p>
      <w:pPr>
        <w:pStyle w:val="BodyText"/>
        <w:tabs>
          <w:tab w:pos="6779" w:val="left" w:leader="none"/>
        </w:tabs>
        <w:spacing w:line="357" w:lineRule="auto" w:before="98"/>
        <w:ind w:left="100" w:right="499" w:firstLine="780"/>
      </w:pPr>
      <w:r>
        <w:rPr/>
        <w:t>钢模板拆除必须在混凝土强度达到</w:t>
        <w:tab/>
      </w:r>
      <w:r>
        <w:rPr>
          <w:rFonts w:ascii="Arial" w:eastAsia="Arial"/>
          <w:spacing w:val="-6"/>
        </w:rPr>
        <w:t>1.2N/mm2</w:t>
      </w:r>
      <w:r>
        <w:rPr/>
        <w:t>方可拆除，拆除应按照顺序拆除，后安装的先拆除，先安装的后拆除。钢模板拆除后，应做好钢模板的保护及清理工作。</w:t>
      </w:r>
    </w:p>
    <w:p>
      <w:pPr>
        <w:pStyle w:val="BodyText"/>
        <w:tabs>
          <w:tab w:pos="1839" w:val="left" w:leader="none"/>
        </w:tabs>
        <w:spacing w:before="112"/>
        <w:ind w:left="800"/>
      </w:pPr>
      <w:r>
        <w:rPr>
          <w:rFonts w:ascii="Arial" w:eastAsia="Arial"/>
        </w:rPr>
        <w:t>4.2.5</w:t>
        <w:tab/>
      </w:r>
      <w:r>
        <w:rPr/>
        <w:t>风机基础混凝土表面涂刷封闭漆</w:t>
      </w:r>
    </w:p>
    <w:p>
      <w:pPr>
        <w:pStyle w:val="BodyText"/>
        <w:tabs>
          <w:tab w:pos="11399" w:val="left" w:leader="none"/>
        </w:tabs>
        <w:spacing w:line="357" w:lineRule="auto" w:before="263"/>
        <w:ind w:left="100" w:right="259" w:firstLine="780"/>
      </w:pPr>
      <w:r>
        <w:rPr/>
        <w:t>基础表面涂刷两遍丙烯酸酯封闭漆。丙烯酸酯干膜底面不小于</w:t>
        <w:tab/>
      </w:r>
      <w:r>
        <w:rPr>
          <w:rFonts w:ascii="Arial" w:eastAsia="Arial"/>
        </w:rPr>
        <w:t>15</w:t>
      </w:r>
      <w:r>
        <w:rPr>
          <w:rFonts w:ascii="Arial" w:eastAsia="Arial"/>
          <w:spacing w:val="-22"/>
        </w:rPr>
        <w:t> </w:t>
      </w:r>
      <w:r>
        <w:rPr/>
        <w:t>微米，面层不小于</w:t>
      </w:r>
      <w:r>
        <w:rPr>
          <w:spacing w:val="-42"/>
        </w:rPr>
        <w:t> </w:t>
      </w:r>
      <w:r>
        <w:rPr>
          <w:rFonts w:ascii="Arial" w:eastAsia="Arial"/>
        </w:rPr>
        <w:t>500</w:t>
      </w:r>
      <w:r>
        <w:rPr>
          <w:rFonts w:ascii="Arial" w:eastAsia="Arial"/>
          <w:spacing w:val="-42"/>
        </w:rPr>
        <w:t> </w:t>
      </w:r>
      <w:r>
        <w:rPr/>
        <w:t>微米，施工时不得损坏涂膜层。</w:t>
      </w:r>
    </w:p>
    <w:p>
      <w:pPr>
        <w:spacing w:after="0" w:line="357" w:lineRule="auto"/>
        <w:sectPr>
          <w:footerReference w:type="default" r:id="rId16"/>
          <w:pgSz w:w="19120" w:h="27060"/>
          <w:pgMar w:footer="1635" w:header="0" w:top="2460" w:bottom="1820" w:left="2760" w:right="1700"/>
          <w:pgNumType w:start="10"/>
        </w:sectPr>
      </w:pPr>
    </w:p>
    <w:p>
      <w:pPr>
        <w:pStyle w:val="BodyText"/>
        <w:spacing w:line="431" w:lineRule="exact"/>
        <w:ind w:left="880"/>
      </w:pPr>
      <w:r>
        <w:rPr/>
        <w:t>涂层的作用主要是物理阻隔作用，将混凝土基体与外界环境分离，从而避免混凝</w:t>
      </w:r>
    </w:p>
    <w:p>
      <w:pPr>
        <w:pStyle w:val="BodyText"/>
        <w:spacing w:before="269"/>
        <w:ind w:left="100"/>
      </w:pPr>
      <w:r>
        <w:rPr/>
        <w:t>土表面直接受到海水侵蚀。</w:t>
      </w:r>
    </w:p>
    <w:p>
      <w:pPr>
        <w:pStyle w:val="ListParagraph"/>
        <w:numPr>
          <w:ilvl w:val="1"/>
          <w:numId w:val="6"/>
        </w:numPr>
        <w:tabs>
          <w:tab w:pos="1560" w:val="left" w:leader="none"/>
        </w:tabs>
        <w:spacing w:line="240" w:lineRule="auto" w:before="289" w:after="0"/>
        <w:ind w:left="1560" w:right="0" w:hanging="660"/>
        <w:jc w:val="left"/>
        <w:rPr>
          <w:sz w:val="36"/>
        </w:rPr>
      </w:pPr>
      <w:r>
        <w:rPr>
          <w:sz w:val="36"/>
        </w:rPr>
        <w:t>施工注意事项</w:t>
      </w:r>
    </w:p>
    <w:p>
      <w:pPr>
        <w:pStyle w:val="ListParagraph"/>
        <w:numPr>
          <w:ilvl w:val="2"/>
          <w:numId w:val="6"/>
        </w:numPr>
        <w:tabs>
          <w:tab w:pos="1959" w:val="left" w:leader="none"/>
          <w:tab w:pos="1960" w:val="left" w:leader="none"/>
        </w:tabs>
        <w:spacing w:line="357" w:lineRule="auto" w:before="263" w:after="0"/>
        <w:ind w:left="100" w:right="819" w:firstLine="780"/>
        <w:jc w:val="left"/>
        <w:rPr>
          <w:sz w:val="36"/>
        </w:rPr>
      </w:pPr>
      <w:r>
        <w:rPr>
          <w:sz w:val="36"/>
        </w:rPr>
        <w:t>桩分支、盘位应选定较好的持力层。根据试桩的具体情况，按照设计方的变更，施工中如地质变化，持力层深度不能满足设计要求，为提高承载刀，应根据具体</w:t>
      </w:r>
    </w:p>
    <w:p>
      <w:pPr>
        <w:pStyle w:val="BodyText"/>
        <w:tabs>
          <w:tab w:pos="6499" w:val="left" w:leader="none"/>
        </w:tabs>
        <w:spacing w:line="357" w:lineRule="auto" w:before="132"/>
        <w:ind w:left="100" w:right="459"/>
      </w:pPr>
      <w:r>
        <w:rPr/>
        <w:t>情况适当加深</w:t>
      </w:r>
      <w:r>
        <w:rPr>
          <w:spacing w:val="76"/>
        </w:rPr>
        <w:t> </w:t>
      </w:r>
      <w:r>
        <w:rPr>
          <w:rFonts w:ascii="Arial" w:eastAsia="Arial"/>
        </w:rPr>
        <w:t>0.5-1m</w:t>
      </w:r>
      <w:r>
        <w:rPr>
          <w:rFonts w:ascii="Arial" w:eastAsia="Arial"/>
          <w:spacing w:val="-62"/>
        </w:rPr>
        <w:t> </w:t>
      </w:r>
      <w:r>
        <w:rPr/>
        <w:t>，或在桩上增加</w:t>
        <w:tab/>
      </w:r>
      <w:r>
        <w:rPr>
          <w:rFonts w:ascii="Arial" w:eastAsia="Arial"/>
        </w:rPr>
        <w:t>2-4</w:t>
      </w:r>
      <w:r>
        <w:rPr>
          <w:rFonts w:ascii="Arial" w:eastAsia="Arial"/>
          <w:spacing w:val="76"/>
        </w:rPr>
        <w:t> </w:t>
      </w:r>
      <w:r>
        <w:rPr/>
        <w:t>个分支（或</w:t>
      </w:r>
      <w:r>
        <w:rPr>
          <w:spacing w:val="57"/>
        </w:rPr>
        <w:t> </w:t>
      </w:r>
      <w:r>
        <w:rPr>
          <w:rFonts w:ascii="Arial" w:eastAsia="Arial"/>
        </w:rPr>
        <w:t>1-2</w:t>
      </w:r>
      <w:r>
        <w:rPr>
          <w:rFonts w:ascii="Arial" w:eastAsia="Arial"/>
          <w:spacing w:val="76"/>
        </w:rPr>
        <w:t> </w:t>
      </w:r>
      <w:r>
        <w:rPr/>
        <w:t>个承力盘）、以保证达到要求的承载力。</w:t>
      </w:r>
    </w:p>
    <w:p>
      <w:pPr>
        <w:pStyle w:val="ListParagraph"/>
        <w:numPr>
          <w:ilvl w:val="2"/>
          <w:numId w:val="6"/>
        </w:numPr>
        <w:tabs>
          <w:tab w:pos="1959" w:val="left" w:leader="none"/>
          <w:tab w:pos="1960" w:val="left" w:leader="none"/>
        </w:tabs>
        <w:spacing w:line="357" w:lineRule="auto" w:before="112" w:after="0"/>
        <w:ind w:left="100" w:right="119" w:firstLine="780"/>
        <w:jc w:val="left"/>
        <w:rPr>
          <w:sz w:val="36"/>
        </w:rPr>
      </w:pPr>
      <w:r>
        <w:rPr>
          <w:spacing w:val="-5"/>
          <w:sz w:val="36"/>
        </w:rPr>
        <w:t>由于分支成盘， 对土层要施加很大侧压力， 当桩距小于 </w:t>
      </w:r>
      <w:r>
        <w:rPr>
          <w:rFonts w:ascii="Arial" w:eastAsia="Arial"/>
          <w:spacing w:val="-15"/>
          <w:sz w:val="36"/>
        </w:rPr>
        <w:t>3.5D</w:t>
      </w:r>
      <w:r>
        <w:rPr>
          <w:spacing w:val="-15"/>
          <w:sz w:val="36"/>
        </w:rPr>
        <w:t>（</w:t>
      </w:r>
      <w:r>
        <w:rPr>
          <w:rFonts w:ascii="Arial" w:eastAsia="Arial"/>
          <w:spacing w:val="-15"/>
          <w:sz w:val="36"/>
        </w:rPr>
        <w:t>D</w:t>
      </w:r>
      <w:r>
        <w:rPr>
          <w:spacing w:val="-4"/>
          <w:sz w:val="36"/>
        </w:rPr>
        <w:t>－主桩直径</w:t>
      </w:r>
      <w:r>
        <w:rPr>
          <w:sz w:val="36"/>
        </w:rPr>
        <w:t>） 时，钻机应采取相隔跳打，即间隔钻孔，以免造成塌孔，影响桩身质量。</w:t>
      </w:r>
    </w:p>
    <w:p>
      <w:pPr>
        <w:pStyle w:val="ListParagraph"/>
        <w:numPr>
          <w:ilvl w:val="2"/>
          <w:numId w:val="6"/>
        </w:numPr>
        <w:tabs>
          <w:tab w:pos="1959" w:val="left" w:leader="none"/>
          <w:tab w:pos="1960" w:val="left" w:leader="none"/>
        </w:tabs>
        <w:spacing w:line="357" w:lineRule="auto" w:before="112" w:after="0"/>
        <w:ind w:left="100" w:right="479" w:firstLine="780"/>
        <w:jc w:val="left"/>
        <w:rPr>
          <w:sz w:val="36"/>
        </w:rPr>
      </w:pPr>
      <w:r>
        <w:rPr>
          <w:sz w:val="36"/>
        </w:rPr>
        <w:t>桩的分支未设钢筋， 靠混凝土的剪力传递压力， 因此该处的混凝土要保证密实，除控制混凝土配合比外，还应控制坍落度和用导管翻插振捣密实。</w:t>
      </w:r>
    </w:p>
    <w:p>
      <w:pPr>
        <w:pStyle w:val="ListParagraph"/>
        <w:numPr>
          <w:ilvl w:val="2"/>
          <w:numId w:val="6"/>
        </w:numPr>
        <w:tabs>
          <w:tab w:pos="1959" w:val="left" w:leader="none"/>
          <w:tab w:pos="1960" w:val="left" w:leader="none"/>
          <w:tab w:pos="11479" w:val="left" w:leader="none"/>
        </w:tabs>
        <w:spacing w:line="367" w:lineRule="auto" w:before="112" w:after="0"/>
        <w:ind w:left="100" w:right="359" w:firstLine="780"/>
        <w:jc w:val="left"/>
        <w:rPr>
          <w:sz w:val="36"/>
        </w:rPr>
      </w:pPr>
      <w:r>
        <w:rPr>
          <w:sz w:val="36"/>
        </w:rPr>
        <w:t>每一支盘应通过孔口刻度圈按规定转角及次序认真挤扩，</w:t>
        <w:tab/>
        <w:t>转动支盘成型器可用短钢管插人成型器上部连接管孔内旋转即可。每次要测量泥浆面下降值，机体上升</w:t>
      </w:r>
    </w:p>
    <w:p>
      <w:pPr>
        <w:pStyle w:val="BodyText"/>
        <w:spacing w:before="78"/>
        <w:ind w:left="100"/>
      </w:pPr>
      <w:r>
        <w:rPr/>
        <w:t>值和油压值，以判断支盘成型效果。</w:t>
      </w:r>
    </w:p>
    <w:p>
      <w:pPr>
        <w:pStyle w:val="ListParagraph"/>
        <w:numPr>
          <w:ilvl w:val="2"/>
          <w:numId w:val="6"/>
        </w:numPr>
        <w:tabs>
          <w:tab w:pos="1959" w:val="left" w:leader="none"/>
          <w:tab w:pos="1960" w:val="left" w:leader="none"/>
        </w:tabs>
        <w:spacing w:line="376" w:lineRule="auto" w:before="289" w:after="0"/>
        <w:ind w:left="100" w:right="879" w:firstLine="780"/>
        <w:jc w:val="left"/>
        <w:rPr>
          <w:sz w:val="36"/>
        </w:rPr>
      </w:pPr>
      <w:r>
        <w:rPr>
          <w:sz w:val="36"/>
        </w:rPr>
        <w:t>根据勘察报告和试桩要求，承力盘选择在物理性好的土层，标贯击数较大，施工时要引起充分注意，精心操作，保证承力盘置于合适的持力层，这也是挤扩支盘 灌注桩区别于其他桩型的施工可控的特点。</w:t>
      </w:r>
    </w:p>
    <w:p>
      <w:pPr>
        <w:pStyle w:val="ListParagraph"/>
        <w:numPr>
          <w:ilvl w:val="2"/>
          <w:numId w:val="6"/>
        </w:numPr>
        <w:tabs>
          <w:tab w:pos="1959" w:val="left" w:leader="none"/>
          <w:tab w:pos="1960" w:val="left" w:leader="none"/>
        </w:tabs>
        <w:spacing w:line="240" w:lineRule="auto" w:before="63" w:after="0"/>
        <w:ind w:left="100" w:right="0" w:firstLine="780"/>
        <w:jc w:val="left"/>
        <w:rPr>
          <w:sz w:val="36"/>
        </w:rPr>
      </w:pPr>
      <w:r>
        <w:rPr>
          <w:sz w:val="36"/>
        </w:rPr>
        <w:t>模板安装，严格按模板编号和技术交底安装、拆卸、堆放。</w:t>
      </w:r>
    </w:p>
    <w:p>
      <w:pPr>
        <w:pStyle w:val="ListParagraph"/>
        <w:numPr>
          <w:ilvl w:val="2"/>
          <w:numId w:val="6"/>
        </w:numPr>
        <w:tabs>
          <w:tab w:pos="1959" w:val="left" w:leader="none"/>
          <w:tab w:pos="1960" w:val="left" w:leader="none"/>
        </w:tabs>
        <w:spacing w:line="240" w:lineRule="auto" w:before="142" w:after="0"/>
        <w:ind w:left="100" w:right="0" w:firstLine="780"/>
        <w:jc w:val="left"/>
        <w:rPr>
          <w:sz w:val="36"/>
        </w:rPr>
      </w:pPr>
      <w:r>
        <w:rPr>
          <w:sz w:val="36"/>
        </w:rPr>
        <w:t>混凝土中的外加剂要充分搅拌均匀，控制好添加计量</w:t>
      </w:r>
    </w:p>
    <w:p>
      <w:pPr>
        <w:pStyle w:val="BodyText"/>
        <w:spacing w:before="5"/>
        <w:rPr>
          <w:sz w:val="54"/>
        </w:rPr>
      </w:pPr>
    </w:p>
    <w:p>
      <w:pPr>
        <w:pStyle w:val="Heading1"/>
        <w:numPr>
          <w:ilvl w:val="0"/>
          <w:numId w:val="1"/>
        </w:numPr>
        <w:tabs>
          <w:tab w:pos="7340" w:val="left" w:leader="none"/>
        </w:tabs>
        <w:spacing w:line="240" w:lineRule="auto" w:before="1" w:after="0"/>
        <w:ind w:left="7340" w:right="0" w:hanging="460"/>
        <w:jc w:val="left"/>
      </w:pPr>
      <w:bookmarkStart w:name="_TOC_250001" w:id="5"/>
      <w:bookmarkEnd w:id="5"/>
      <w:r>
        <w:rPr/>
        <w:t>结束语</w:t>
      </w:r>
    </w:p>
    <w:p>
      <w:pPr>
        <w:pStyle w:val="BodyText"/>
        <w:spacing w:line="384" w:lineRule="auto" w:before="330"/>
        <w:ind w:left="100" w:right="879" w:firstLine="780"/>
      </w:pPr>
      <w:r>
        <w:rPr/>
        <w:t>针对沿海地区圆形风机基础混凝土抗腐蚀的技术要求。采用理论计算、实验研究、工程实践相结合的方法，自主设计加工制造的承插口钢制定型无接缝模板；在混凝土 内加入新型组合外加剂、优化混凝土配合比；混凝土基础表面涂刷保护模，保证混凝 土内外部结构不受海水侵蚀；采用挤扩桩防止风机基础混凝土在沿海滩涂软弱地基上 的不均匀沉降开裂；最终形成了沿海地区风机基础混凝土防腐蚀施工技术。保证了沿 海地区风机基础混凝土施工质量，满足耐腐蚀和耐久性要求。</w:t>
      </w:r>
    </w:p>
    <w:p>
      <w:pPr>
        <w:pStyle w:val="BodyText"/>
      </w:pPr>
    </w:p>
    <w:p>
      <w:pPr>
        <w:pStyle w:val="BodyText"/>
      </w:pPr>
    </w:p>
    <w:p>
      <w:pPr>
        <w:pStyle w:val="BodyText"/>
        <w:spacing w:before="2"/>
        <w:rPr>
          <w:sz w:val="35"/>
        </w:rPr>
      </w:pPr>
    </w:p>
    <w:p>
      <w:pPr>
        <w:pStyle w:val="Heading1"/>
        <w:numPr>
          <w:ilvl w:val="0"/>
          <w:numId w:val="1"/>
        </w:numPr>
        <w:tabs>
          <w:tab w:pos="6000" w:val="left" w:leader="none"/>
        </w:tabs>
        <w:spacing w:line="240" w:lineRule="auto" w:before="0" w:after="0"/>
        <w:ind w:left="6000" w:right="0" w:hanging="500"/>
        <w:jc w:val="left"/>
      </w:pPr>
      <w:bookmarkStart w:name="_TOC_250000" w:id="6"/>
      <w:bookmarkEnd w:id="6"/>
      <w:r>
        <w:rPr/>
        <w:t>参考文献及资料</w:t>
      </w:r>
    </w:p>
    <w:p>
      <w:pPr>
        <w:pStyle w:val="ListParagraph"/>
        <w:numPr>
          <w:ilvl w:val="0"/>
          <w:numId w:val="7"/>
        </w:numPr>
        <w:tabs>
          <w:tab w:pos="1079" w:val="left" w:leader="none"/>
          <w:tab w:pos="1080" w:val="left" w:leader="none"/>
          <w:tab w:pos="8799" w:val="left" w:leader="none"/>
          <w:tab w:pos="12480" w:val="left" w:leader="none"/>
          <w:tab w:pos="13539" w:val="left" w:leader="none"/>
        </w:tabs>
        <w:spacing w:line="240" w:lineRule="auto" w:before="190" w:after="0"/>
        <w:ind w:left="1080" w:right="0" w:hanging="980"/>
        <w:jc w:val="left"/>
        <w:rPr>
          <w:sz w:val="36"/>
        </w:rPr>
      </w:pPr>
      <w:r>
        <w:rPr>
          <w:sz w:val="36"/>
        </w:rPr>
        <w:t>建筑施工手册第五版</w:t>
        <w:tab/>
        <w:t>中国建筑工业出版社</w:t>
        <w:tab/>
      </w:r>
      <w:r>
        <w:rPr>
          <w:rFonts w:ascii="Arial" w:eastAsia="Arial"/>
          <w:sz w:val="36"/>
        </w:rPr>
        <w:t>2012</w:t>
        <w:tab/>
      </w:r>
      <w:r>
        <w:rPr>
          <w:sz w:val="36"/>
        </w:rPr>
        <w:t>年</w:t>
      </w:r>
    </w:p>
    <w:p>
      <w:pPr>
        <w:spacing w:after="0" w:line="240" w:lineRule="auto"/>
        <w:jc w:val="left"/>
        <w:rPr>
          <w:sz w:val="36"/>
        </w:rPr>
        <w:sectPr>
          <w:pgSz w:w="19120" w:h="27060"/>
          <w:pgMar w:header="0" w:footer="1635" w:top="2480" w:bottom="1820" w:left="2760" w:right="1640"/>
        </w:sectPr>
      </w:pPr>
    </w:p>
    <w:p>
      <w:pPr>
        <w:pStyle w:val="BodyText"/>
        <w:rPr>
          <w:sz w:val="24"/>
        </w:rPr>
      </w:pPr>
    </w:p>
    <w:p>
      <w:pPr>
        <w:pStyle w:val="ListParagraph"/>
        <w:numPr>
          <w:ilvl w:val="0"/>
          <w:numId w:val="7"/>
        </w:numPr>
        <w:tabs>
          <w:tab w:pos="1639" w:val="left" w:leader="none"/>
          <w:tab w:pos="1640" w:val="left" w:leader="none"/>
          <w:tab w:pos="7221" w:val="left" w:leader="none"/>
        </w:tabs>
        <w:spacing w:line="240" w:lineRule="auto" w:before="5" w:after="0"/>
        <w:ind w:left="1640" w:right="0" w:hanging="760"/>
        <w:jc w:val="left"/>
        <w:rPr>
          <w:rFonts w:ascii="Arial" w:eastAsia="Arial"/>
          <w:sz w:val="36"/>
        </w:rPr>
      </w:pPr>
      <w:r>
        <w:rPr>
          <w:sz w:val="36"/>
        </w:rPr>
        <w:t>《钢结构焊接规范》</w:t>
        <w:tab/>
      </w:r>
      <w:r>
        <w:rPr>
          <w:rFonts w:ascii="Arial" w:eastAsia="Arial"/>
          <w:sz w:val="36"/>
        </w:rPr>
        <w:t>GB50661-2011</w:t>
      </w:r>
    </w:p>
    <w:p>
      <w:pPr>
        <w:pStyle w:val="ListParagraph"/>
        <w:numPr>
          <w:ilvl w:val="0"/>
          <w:numId w:val="7"/>
        </w:numPr>
        <w:tabs>
          <w:tab w:pos="1639" w:val="left" w:leader="none"/>
          <w:tab w:pos="1640" w:val="left" w:leader="none"/>
          <w:tab w:pos="8260" w:val="left" w:leader="none"/>
        </w:tabs>
        <w:spacing w:line="240" w:lineRule="auto" w:before="262" w:after="0"/>
        <w:ind w:left="1640" w:right="0" w:hanging="760"/>
        <w:jc w:val="left"/>
        <w:rPr>
          <w:rFonts w:ascii="Arial" w:eastAsia="Arial"/>
          <w:sz w:val="36"/>
        </w:rPr>
      </w:pPr>
      <w:r>
        <w:rPr>
          <w:sz w:val="36"/>
        </w:rPr>
        <w:t>《建筑施工模板安全技术规范》</w:t>
        <w:tab/>
      </w:r>
      <w:r>
        <w:rPr>
          <w:rFonts w:ascii="Arial" w:eastAsia="Arial"/>
          <w:sz w:val="36"/>
        </w:rPr>
        <w:t>JGJ162-2008</w:t>
      </w:r>
    </w:p>
    <w:p>
      <w:pPr>
        <w:pStyle w:val="BodyText"/>
        <w:tabs>
          <w:tab w:pos="1579" w:val="left" w:leader="none"/>
          <w:tab w:pos="8760" w:val="left" w:leader="none"/>
          <w:tab w:pos="11659" w:val="left" w:leader="none"/>
        </w:tabs>
        <w:spacing w:before="262"/>
        <w:ind w:left="880"/>
      </w:pPr>
      <w:r>
        <w:rPr>
          <w:rFonts w:ascii="Arial" w:eastAsia="Arial"/>
        </w:rPr>
        <w:t>[4]</w:t>
        <w:tab/>
      </w:r>
      <w:r>
        <w:rPr/>
        <w:t>《混凝土结构工程施工质量验收规范》</w:t>
        <w:tab/>
      </w:r>
      <w:r>
        <w:rPr>
          <w:rFonts w:ascii="Arial" w:eastAsia="Arial"/>
        </w:rPr>
        <w:t>GB50204-2011</w:t>
        <w:tab/>
      </w:r>
      <w:r>
        <w:rPr/>
        <w:t>（</w:t>
      </w:r>
      <w:r>
        <w:rPr>
          <w:spacing w:val="-133"/>
        </w:rPr>
        <w:t> </w:t>
      </w:r>
      <w:r>
        <w:rPr>
          <w:rFonts w:ascii="Arial" w:eastAsia="Arial"/>
          <w:spacing w:val="-10"/>
        </w:rPr>
        <w:t>GB50204-2015</w:t>
      </w:r>
      <w:r>
        <w:rPr>
          <w:spacing w:val="-10"/>
        </w:rPr>
        <w:t>）</w:t>
      </w:r>
    </w:p>
    <w:p>
      <w:pPr>
        <w:pStyle w:val="ListParagraph"/>
        <w:numPr>
          <w:ilvl w:val="0"/>
          <w:numId w:val="8"/>
        </w:numPr>
        <w:tabs>
          <w:tab w:pos="1639" w:val="left" w:leader="none"/>
          <w:tab w:pos="1640" w:val="left" w:leader="none"/>
          <w:tab w:pos="8181" w:val="left" w:leader="none"/>
        </w:tabs>
        <w:spacing w:line="240" w:lineRule="auto" w:before="242" w:after="0"/>
        <w:ind w:left="1640" w:right="0" w:hanging="760"/>
        <w:jc w:val="left"/>
        <w:rPr>
          <w:rFonts w:ascii="Arial" w:eastAsia="Arial"/>
          <w:sz w:val="36"/>
        </w:rPr>
      </w:pPr>
      <w:r>
        <w:rPr>
          <w:sz w:val="36"/>
        </w:rPr>
        <w:t>《工业建筑防腐蚀设计规范》</w:t>
        <w:tab/>
      </w:r>
      <w:r>
        <w:rPr>
          <w:rFonts w:ascii="Arial" w:eastAsia="Arial"/>
          <w:sz w:val="36"/>
        </w:rPr>
        <w:t>GB50046-2008</w:t>
      </w:r>
    </w:p>
    <w:p>
      <w:pPr>
        <w:pStyle w:val="ListParagraph"/>
        <w:numPr>
          <w:ilvl w:val="0"/>
          <w:numId w:val="8"/>
        </w:numPr>
        <w:tabs>
          <w:tab w:pos="1639" w:val="left" w:leader="none"/>
          <w:tab w:pos="1640" w:val="left" w:leader="none"/>
          <w:tab w:pos="8219" w:val="left" w:leader="none"/>
        </w:tabs>
        <w:spacing w:line="240" w:lineRule="auto" w:before="262" w:after="0"/>
        <w:ind w:left="1640" w:right="0" w:hanging="760"/>
        <w:jc w:val="left"/>
        <w:rPr>
          <w:rFonts w:ascii="Arial" w:eastAsia="Arial"/>
          <w:sz w:val="36"/>
        </w:rPr>
      </w:pPr>
      <w:r>
        <w:rPr>
          <w:sz w:val="36"/>
        </w:rPr>
        <w:t>《海港工程混凝土结构防腐蚀技术规范</w:t>
        <w:tab/>
      </w:r>
      <w:r>
        <w:rPr>
          <w:rFonts w:ascii="Arial" w:eastAsia="Arial"/>
          <w:sz w:val="36"/>
        </w:rPr>
        <w:t>(</w:t>
      </w:r>
      <w:r>
        <w:rPr>
          <w:rFonts w:ascii="Arial" w:eastAsia="Arial"/>
          <w:spacing w:val="-40"/>
          <w:sz w:val="36"/>
        </w:rPr>
        <w:t> </w:t>
      </w:r>
      <w:r>
        <w:rPr>
          <w:sz w:val="36"/>
        </w:rPr>
        <w:t>附条文说明</w:t>
      </w:r>
      <w:r>
        <w:rPr>
          <w:spacing w:val="-40"/>
          <w:sz w:val="36"/>
        </w:rPr>
        <w:t> </w:t>
      </w:r>
      <w:r>
        <w:rPr>
          <w:rFonts w:ascii="Arial" w:eastAsia="Arial"/>
          <w:sz w:val="36"/>
        </w:rPr>
        <w:t>)</w:t>
      </w:r>
      <w:r>
        <w:rPr>
          <w:rFonts w:ascii="Arial" w:eastAsia="Arial"/>
          <w:spacing w:val="-20"/>
          <w:sz w:val="36"/>
        </w:rPr>
        <w:t> </w:t>
      </w:r>
      <w:r>
        <w:rPr>
          <w:spacing w:val="20"/>
          <w:sz w:val="36"/>
        </w:rPr>
        <w:t>》</w:t>
      </w:r>
      <w:r>
        <w:rPr>
          <w:rFonts w:ascii="Arial" w:eastAsia="Arial"/>
          <w:sz w:val="36"/>
        </w:rPr>
        <w:t>JTJ275-2000</w:t>
      </w:r>
    </w:p>
    <w:p>
      <w:pPr>
        <w:pStyle w:val="ListParagraph"/>
        <w:numPr>
          <w:ilvl w:val="0"/>
          <w:numId w:val="8"/>
        </w:numPr>
        <w:tabs>
          <w:tab w:pos="1639" w:val="left" w:leader="none"/>
          <w:tab w:pos="1640" w:val="left" w:leader="none"/>
          <w:tab w:pos="9100" w:val="left" w:leader="none"/>
        </w:tabs>
        <w:spacing w:line="240" w:lineRule="auto" w:before="122" w:after="0"/>
        <w:ind w:left="1640" w:right="0" w:hanging="760"/>
        <w:jc w:val="left"/>
        <w:rPr>
          <w:rFonts w:ascii="Arial" w:eastAsia="Arial"/>
          <w:sz w:val="36"/>
        </w:rPr>
      </w:pPr>
      <w:r>
        <w:rPr>
          <w:sz w:val="36"/>
        </w:rPr>
        <w:t>《建筑地基基础工程施工质量验收规范》</w:t>
        <w:tab/>
      </w:r>
      <w:r>
        <w:rPr>
          <w:rFonts w:ascii="Arial" w:eastAsia="Arial"/>
          <w:sz w:val="36"/>
        </w:rPr>
        <w:t>GB50202-2002</w:t>
      </w:r>
    </w:p>
    <w:p>
      <w:pPr>
        <w:pStyle w:val="ListParagraph"/>
        <w:numPr>
          <w:ilvl w:val="0"/>
          <w:numId w:val="8"/>
        </w:numPr>
        <w:tabs>
          <w:tab w:pos="1639" w:val="left" w:leader="none"/>
          <w:tab w:pos="1640" w:val="left" w:leader="none"/>
          <w:tab w:pos="7621" w:val="left" w:leader="none"/>
        </w:tabs>
        <w:spacing w:line="240" w:lineRule="auto" w:before="122" w:after="0"/>
        <w:ind w:left="1640" w:right="0" w:hanging="760"/>
        <w:jc w:val="left"/>
        <w:rPr>
          <w:rFonts w:ascii="Arial" w:eastAsia="Arial"/>
          <w:sz w:val="36"/>
        </w:rPr>
      </w:pPr>
      <w:r>
        <w:rPr>
          <w:sz w:val="36"/>
        </w:rPr>
        <w:t>《建筑桩基技术规范》</w:t>
        <w:tab/>
      </w:r>
      <w:r>
        <w:rPr>
          <w:rFonts w:ascii="Arial" w:eastAsia="Arial"/>
          <w:sz w:val="36"/>
        </w:rPr>
        <w:t>JGJ94-2008</w:t>
      </w:r>
    </w:p>
    <w:p>
      <w:pPr>
        <w:pStyle w:val="ListParagraph"/>
        <w:numPr>
          <w:ilvl w:val="0"/>
          <w:numId w:val="8"/>
        </w:numPr>
        <w:tabs>
          <w:tab w:pos="1639" w:val="left" w:leader="none"/>
          <w:tab w:pos="1640" w:val="left" w:leader="none"/>
          <w:tab w:pos="7981" w:val="left" w:leader="none"/>
        </w:tabs>
        <w:spacing w:line="240" w:lineRule="auto" w:before="262" w:after="0"/>
        <w:ind w:left="1640" w:right="0" w:hanging="760"/>
        <w:jc w:val="left"/>
        <w:rPr>
          <w:rFonts w:ascii="Arial" w:eastAsia="Arial"/>
          <w:sz w:val="36"/>
        </w:rPr>
      </w:pPr>
      <w:r>
        <w:rPr>
          <w:sz w:val="36"/>
        </w:rPr>
        <w:t>《建筑地基基础设计规范》</w:t>
        <w:tab/>
      </w:r>
      <w:r>
        <w:rPr>
          <w:rFonts w:ascii="Arial" w:eastAsia="Arial"/>
          <w:sz w:val="36"/>
        </w:rPr>
        <w:t>GB50007-2011</w:t>
      </w:r>
    </w:p>
    <w:p>
      <w:pPr>
        <w:pStyle w:val="ListParagraph"/>
        <w:numPr>
          <w:ilvl w:val="0"/>
          <w:numId w:val="8"/>
        </w:numPr>
        <w:tabs>
          <w:tab w:pos="1839" w:val="left" w:leader="none"/>
          <w:tab w:pos="1840" w:val="left" w:leader="none"/>
          <w:tab w:pos="9000" w:val="left" w:leader="none"/>
        </w:tabs>
        <w:spacing w:line="240" w:lineRule="auto" w:before="262" w:after="0"/>
        <w:ind w:left="1840" w:right="0" w:hanging="960"/>
        <w:jc w:val="left"/>
        <w:rPr>
          <w:rFonts w:ascii="Arial" w:eastAsia="Arial"/>
          <w:sz w:val="36"/>
        </w:rPr>
      </w:pPr>
      <w:r>
        <w:rPr>
          <w:sz w:val="36"/>
        </w:rPr>
        <w:t>《混凝土结构耐久性设计与施工指南》</w:t>
        <w:tab/>
      </w:r>
      <w:r>
        <w:rPr>
          <w:rFonts w:ascii="Arial" w:eastAsia="Arial"/>
          <w:sz w:val="36"/>
        </w:rPr>
        <w:t>CCES01-2004</w:t>
      </w:r>
    </w:p>
    <w:p>
      <w:pPr>
        <w:pStyle w:val="ListParagraph"/>
        <w:numPr>
          <w:ilvl w:val="0"/>
          <w:numId w:val="8"/>
        </w:numPr>
        <w:tabs>
          <w:tab w:pos="1839" w:val="left" w:leader="none"/>
          <w:tab w:pos="1840" w:val="left" w:leader="none"/>
          <w:tab w:pos="8081" w:val="left" w:leader="none"/>
        </w:tabs>
        <w:spacing w:line="240" w:lineRule="auto" w:before="262" w:after="0"/>
        <w:ind w:left="1840" w:right="0" w:hanging="960"/>
        <w:jc w:val="left"/>
        <w:rPr>
          <w:rFonts w:ascii="Arial" w:eastAsia="Arial"/>
          <w:sz w:val="36"/>
        </w:rPr>
      </w:pPr>
      <w:r>
        <w:rPr>
          <w:sz w:val="36"/>
        </w:rPr>
        <w:t>《建筑基桩检测技术规范》</w:t>
        <w:tab/>
      </w:r>
      <w:r>
        <w:rPr>
          <w:rFonts w:ascii="Arial" w:eastAsia="Arial"/>
          <w:sz w:val="36"/>
        </w:rPr>
        <w:t>JGJ106-2014</w:t>
      </w:r>
    </w:p>
    <w:sectPr>
      <w:pgSz w:w="19120" w:h="27060"/>
      <w:pgMar w:header="0" w:footer="1635" w:top="2620" w:bottom="1820" w:left="276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0pt;margin-top:1260.231445pt;width:11.25pt;height:16.55pt;mso-position-horizontal-relative:page;mso-position-vertical-relative:page;z-index:-13000" type="#_x0000_t202" filled="false" stroked="false">
          <v:textbox inset="0,0,0,0">
            <w:txbxContent>
              <w:p>
                <w:pPr>
                  <w:spacing w:before="11"/>
                  <w:ind w:left="40" w:right="0" w:firstLine="0"/>
                  <w:jc w:val="left"/>
                  <w:rPr>
                    <w:rFonts w:ascii="Arial"/>
                    <w:sz w:val="26"/>
                  </w:rPr>
                </w:pPr>
                <w:r>
                  <w:rPr/>
                  <w:fldChar w:fldCharType="begin"/>
                </w:r>
                <w:r>
                  <w:rPr>
                    <w:rFonts w:ascii="Arial"/>
                    <w:sz w:val="26"/>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pt;margin-top:1260.231445pt;width:11.25pt;height:16.55pt;mso-position-horizontal-relative:page;mso-position-vertical-relative:page;z-index:-12976" type="#_x0000_t202" filled="false" stroked="false">
          <v:textbox inset="0,0,0,0">
            <w:txbxContent>
              <w:p>
                <w:pPr>
                  <w:spacing w:before="11"/>
                  <w:ind w:left="40" w:right="0" w:firstLine="0"/>
                  <w:jc w:val="left"/>
                  <w:rPr>
                    <w:rFonts w:ascii="Arial"/>
                    <w:sz w:val="26"/>
                  </w:rPr>
                </w:pPr>
                <w:r>
                  <w:rPr/>
                  <w:fldChar w:fldCharType="begin"/>
                </w:r>
                <w:r>
                  <w:rPr>
                    <w:rFonts w:ascii="Arial"/>
                    <w:sz w:val="26"/>
                  </w:rPr>
                  <w:instrText> PAGE </w:instrText>
                </w:r>
                <w:r>
                  <w:rPr/>
                  <w:fldChar w:fldCharType="separate"/>
                </w:r>
                <w:r>
                  <w:rPr/>
                  <w:t>7</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pt;margin-top:1260.231445pt;width:18.5pt;height:16.55pt;mso-position-horizontal-relative:page;mso-position-vertical-relative:page;z-index:-12952" type="#_x0000_t202" filled="false" stroked="false">
          <v:textbox inset="0,0,0,0">
            <w:txbxContent>
              <w:p>
                <w:pPr>
                  <w:spacing w:before="11"/>
                  <w:ind w:left="40" w:right="0" w:firstLine="0"/>
                  <w:jc w:val="left"/>
                  <w:rPr>
                    <w:rFonts w:ascii="Arial"/>
                    <w:sz w:val="26"/>
                  </w:rPr>
                </w:pPr>
                <w:r>
                  <w:rPr/>
                  <w:fldChar w:fldCharType="begin"/>
                </w:r>
                <w:r>
                  <w:rPr>
                    <w:rFonts w:ascii="Arial"/>
                    <w:sz w:val="26"/>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5"/>
      <w:numFmt w:val="decimal"/>
      <w:lvlText w:val="[%1]"/>
      <w:lvlJc w:val="left"/>
      <w:pPr>
        <w:ind w:left="1640" w:hanging="760"/>
        <w:jc w:val="left"/>
      </w:pPr>
      <w:rPr>
        <w:rFonts w:hint="default" w:ascii="Arial" w:hAnsi="Arial" w:eastAsia="Arial" w:cs="Arial"/>
        <w:w w:val="100"/>
        <w:sz w:val="36"/>
        <w:szCs w:val="36"/>
      </w:rPr>
    </w:lvl>
    <w:lvl w:ilvl="1">
      <w:start w:val="0"/>
      <w:numFmt w:val="bullet"/>
      <w:lvlText w:val="•"/>
      <w:lvlJc w:val="left"/>
      <w:pPr>
        <w:ind w:left="2962" w:hanging="760"/>
      </w:pPr>
      <w:rPr>
        <w:rFonts w:hint="default"/>
      </w:rPr>
    </w:lvl>
    <w:lvl w:ilvl="2">
      <w:start w:val="0"/>
      <w:numFmt w:val="bullet"/>
      <w:lvlText w:val="•"/>
      <w:lvlJc w:val="left"/>
      <w:pPr>
        <w:ind w:left="4284" w:hanging="760"/>
      </w:pPr>
      <w:rPr>
        <w:rFonts w:hint="default"/>
      </w:rPr>
    </w:lvl>
    <w:lvl w:ilvl="3">
      <w:start w:val="0"/>
      <w:numFmt w:val="bullet"/>
      <w:lvlText w:val="•"/>
      <w:lvlJc w:val="left"/>
      <w:pPr>
        <w:ind w:left="5606" w:hanging="760"/>
      </w:pPr>
      <w:rPr>
        <w:rFonts w:hint="default"/>
      </w:rPr>
    </w:lvl>
    <w:lvl w:ilvl="4">
      <w:start w:val="0"/>
      <w:numFmt w:val="bullet"/>
      <w:lvlText w:val="•"/>
      <w:lvlJc w:val="left"/>
      <w:pPr>
        <w:ind w:left="6928" w:hanging="760"/>
      </w:pPr>
      <w:rPr>
        <w:rFonts w:hint="default"/>
      </w:rPr>
    </w:lvl>
    <w:lvl w:ilvl="5">
      <w:start w:val="0"/>
      <w:numFmt w:val="bullet"/>
      <w:lvlText w:val="•"/>
      <w:lvlJc w:val="left"/>
      <w:pPr>
        <w:ind w:left="8250" w:hanging="760"/>
      </w:pPr>
      <w:rPr>
        <w:rFonts w:hint="default"/>
      </w:rPr>
    </w:lvl>
    <w:lvl w:ilvl="6">
      <w:start w:val="0"/>
      <w:numFmt w:val="bullet"/>
      <w:lvlText w:val="•"/>
      <w:lvlJc w:val="left"/>
      <w:pPr>
        <w:ind w:left="9572" w:hanging="760"/>
      </w:pPr>
      <w:rPr>
        <w:rFonts w:hint="default"/>
      </w:rPr>
    </w:lvl>
    <w:lvl w:ilvl="7">
      <w:start w:val="0"/>
      <w:numFmt w:val="bullet"/>
      <w:lvlText w:val="•"/>
      <w:lvlJc w:val="left"/>
      <w:pPr>
        <w:ind w:left="10894" w:hanging="760"/>
      </w:pPr>
      <w:rPr>
        <w:rFonts w:hint="default"/>
      </w:rPr>
    </w:lvl>
    <w:lvl w:ilvl="8">
      <w:start w:val="0"/>
      <w:numFmt w:val="bullet"/>
      <w:lvlText w:val="•"/>
      <w:lvlJc w:val="left"/>
      <w:pPr>
        <w:ind w:left="12216" w:hanging="760"/>
      </w:pPr>
      <w:rPr>
        <w:rFonts w:hint="default"/>
      </w:rPr>
    </w:lvl>
  </w:abstractNum>
  <w:abstractNum w:abstractNumId="6">
    <w:multiLevelType w:val="hybridMultilevel"/>
    <w:lvl w:ilvl="0">
      <w:start w:val="1"/>
      <w:numFmt w:val="decimal"/>
      <w:lvlText w:val="[%1]"/>
      <w:lvlJc w:val="left"/>
      <w:pPr>
        <w:ind w:left="1080" w:hanging="980"/>
        <w:jc w:val="right"/>
      </w:pPr>
      <w:rPr>
        <w:rFonts w:hint="default" w:ascii="Arial" w:hAnsi="Arial" w:eastAsia="Arial" w:cs="Arial"/>
        <w:spacing w:val="-1"/>
        <w:w w:val="100"/>
        <w:sz w:val="36"/>
        <w:szCs w:val="36"/>
      </w:rPr>
    </w:lvl>
    <w:lvl w:ilvl="1">
      <w:start w:val="0"/>
      <w:numFmt w:val="bullet"/>
      <w:lvlText w:val="•"/>
      <w:lvlJc w:val="left"/>
      <w:pPr>
        <w:ind w:left="2444" w:hanging="980"/>
      </w:pPr>
      <w:rPr>
        <w:rFonts w:hint="default"/>
      </w:rPr>
    </w:lvl>
    <w:lvl w:ilvl="2">
      <w:start w:val="0"/>
      <w:numFmt w:val="bullet"/>
      <w:lvlText w:val="•"/>
      <w:lvlJc w:val="left"/>
      <w:pPr>
        <w:ind w:left="3808" w:hanging="980"/>
      </w:pPr>
      <w:rPr>
        <w:rFonts w:hint="default"/>
      </w:rPr>
    </w:lvl>
    <w:lvl w:ilvl="3">
      <w:start w:val="0"/>
      <w:numFmt w:val="bullet"/>
      <w:lvlText w:val="•"/>
      <w:lvlJc w:val="left"/>
      <w:pPr>
        <w:ind w:left="5172" w:hanging="980"/>
      </w:pPr>
      <w:rPr>
        <w:rFonts w:hint="default"/>
      </w:rPr>
    </w:lvl>
    <w:lvl w:ilvl="4">
      <w:start w:val="0"/>
      <w:numFmt w:val="bullet"/>
      <w:lvlText w:val="•"/>
      <w:lvlJc w:val="left"/>
      <w:pPr>
        <w:ind w:left="6536" w:hanging="980"/>
      </w:pPr>
      <w:rPr>
        <w:rFonts w:hint="default"/>
      </w:rPr>
    </w:lvl>
    <w:lvl w:ilvl="5">
      <w:start w:val="0"/>
      <w:numFmt w:val="bullet"/>
      <w:lvlText w:val="•"/>
      <w:lvlJc w:val="left"/>
      <w:pPr>
        <w:ind w:left="7900" w:hanging="980"/>
      </w:pPr>
      <w:rPr>
        <w:rFonts w:hint="default"/>
      </w:rPr>
    </w:lvl>
    <w:lvl w:ilvl="6">
      <w:start w:val="0"/>
      <w:numFmt w:val="bullet"/>
      <w:lvlText w:val="•"/>
      <w:lvlJc w:val="left"/>
      <w:pPr>
        <w:ind w:left="9264" w:hanging="980"/>
      </w:pPr>
      <w:rPr>
        <w:rFonts w:hint="default"/>
      </w:rPr>
    </w:lvl>
    <w:lvl w:ilvl="7">
      <w:start w:val="0"/>
      <w:numFmt w:val="bullet"/>
      <w:lvlText w:val="•"/>
      <w:lvlJc w:val="left"/>
      <w:pPr>
        <w:ind w:left="10628" w:hanging="980"/>
      </w:pPr>
      <w:rPr>
        <w:rFonts w:hint="default"/>
      </w:rPr>
    </w:lvl>
    <w:lvl w:ilvl="8">
      <w:start w:val="0"/>
      <w:numFmt w:val="bullet"/>
      <w:lvlText w:val="•"/>
      <w:lvlJc w:val="left"/>
      <w:pPr>
        <w:ind w:left="11992" w:hanging="980"/>
      </w:pPr>
      <w:rPr>
        <w:rFonts w:hint="default"/>
      </w:rPr>
    </w:lvl>
  </w:abstractNum>
  <w:abstractNum w:abstractNumId="5">
    <w:multiLevelType w:val="hybridMultilevel"/>
    <w:lvl w:ilvl="0">
      <w:start w:val="4"/>
      <w:numFmt w:val="decimal"/>
      <w:lvlText w:val="%1"/>
      <w:lvlJc w:val="left"/>
      <w:pPr>
        <w:ind w:left="1560" w:hanging="660"/>
        <w:jc w:val="left"/>
      </w:pPr>
      <w:rPr>
        <w:rFonts w:hint="default"/>
      </w:rPr>
    </w:lvl>
    <w:lvl w:ilvl="1">
      <w:start w:val="3"/>
      <w:numFmt w:val="decimal"/>
      <w:lvlText w:val="%1.%2"/>
      <w:lvlJc w:val="left"/>
      <w:pPr>
        <w:ind w:left="1560" w:hanging="660"/>
        <w:jc w:val="left"/>
      </w:pPr>
      <w:rPr>
        <w:rFonts w:hint="default" w:ascii="Arial" w:hAnsi="Arial" w:eastAsia="Arial" w:cs="Arial"/>
        <w:spacing w:val="-41"/>
        <w:w w:val="100"/>
        <w:sz w:val="36"/>
        <w:szCs w:val="36"/>
      </w:rPr>
    </w:lvl>
    <w:lvl w:ilvl="2">
      <w:start w:val="1"/>
      <w:numFmt w:val="decimal"/>
      <w:lvlText w:val="%1.%2.%3"/>
      <w:lvlJc w:val="left"/>
      <w:pPr>
        <w:ind w:left="100" w:hanging="1080"/>
        <w:jc w:val="left"/>
      </w:pPr>
      <w:rPr>
        <w:rFonts w:hint="default" w:ascii="Arial" w:hAnsi="Arial" w:eastAsia="Arial" w:cs="Arial"/>
        <w:spacing w:val="-1"/>
        <w:w w:val="100"/>
        <w:sz w:val="36"/>
        <w:szCs w:val="36"/>
      </w:rPr>
    </w:lvl>
    <w:lvl w:ilvl="3">
      <w:start w:val="0"/>
      <w:numFmt w:val="bullet"/>
      <w:lvlText w:val="•"/>
      <w:lvlJc w:val="left"/>
      <w:pPr>
        <w:ind w:left="4484" w:hanging="1080"/>
      </w:pPr>
      <w:rPr>
        <w:rFonts w:hint="default"/>
      </w:rPr>
    </w:lvl>
    <w:lvl w:ilvl="4">
      <w:start w:val="0"/>
      <w:numFmt w:val="bullet"/>
      <w:lvlText w:val="•"/>
      <w:lvlJc w:val="left"/>
      <w:pPr>
        <w:ind w:left="5946" w:hanging="1080"/>
      </w:pPr>
      <w:rPr>
        <w:rFonts w:hint="default"/>
      </w:rPr>
    </w:lvl>
    <w:lvl w:ilvl="5">
      <w:start w:val="0"/>
      <w:numFmt w:val="bullet"/>
      <w:lvlText w:val="•"/>
      <w:lvlJc w:val="left"/>
      <w:pPr>
        <w:ind w:left="7408" w:hanging="1080"/>
      </w:pPr>
      <w:rPr>
        <w:rFonts w:hint="default"/>
      </w:rPr>
    </w:lvl>
    <w:lvl w:ilvl="6">
      <w:start w:val="0"/>
      <w:numFmt w:val="bullet"/>
      <w:lvlText w:val="•"/>
      <w:lvlJc w:val="left"/>
      <w:pPr>
        <w:ind w:left="8871" w:hanging="1080"/>
      </w:pPr>
      <w:rPr>
        <w:rFonts w:hint="default"/>
      </w:rPr>
    </w:lvl>
    <w:lvl w:ilvl="7">
      <w:start w:val="0"/>
      <w:numFmt w:val="bullet"/>
      <w:lvlText w:val="•"/>
      <w:lvlJc w:val="left"/>
      <w:pPr>
        <w:ind w:left="10333" w:hanging="1080"/>
      </w:pPr>
      <w:rPr>
        <w:rFonts w:hint="default"/>
      </w:rPr>
    </w:lvl>
    <w:lvl w:ilvl="8">
      <w:start w:val="0"/>
      <w:numFmt w:val="bullet"/>
      <w:lvlText w:val="•"/>
      <w:lvlJc w:val="left"/>
      <w:pPr>
        <w:ind w:left="11795" w:hanging="1080"/>
      </w:pPr>
      <w:rPr>
        <w:rFonts w:hint="default"/>
      </w:rPr>
    </w:lvl>
  </w:abstractNum>
  <w:abstractNum w:abstractNumId="4">
    <w:multiLevelType w:val="hybridMultilevel"/>
    <w:lvl w:ilvl="0">
      <w:start w:val="3"/>
      <w:numFmt w:val="decimal"/>
      <w:lvlText w:val="(%1)"/>
      <w:lvlJc w:val="left"/>
      <w:pPr>
        <w:ind w:left="100" w:hanging="580"/>
        <w:jc w:val="left"/>
      </w:pPr>
      <w:rPr>
        <w:rFonts w:hint="default" w:ascii="Arial" w:hAnsi="Arial" w:eastAsia="Arial" w:cs="Arial"/>
        <w:spacing w:val="-1"/>
        <w:w w:val="100"/>
        <w:sz w:val="36"/>
        <w:szCs w:val="36"/>
      </w:rPr>
    </w:lvl>
    <w:lvl w:ilvl="1">
      <w:start w:val="0"/>
      <w:numFmt w:val="bullet"/>
      <w:lvlText w:val="•"/>
      <w:lvlJc w:val="left"/>
      <w:pPr>
        <w:ind w:left="1572" w:hanging="580"/>
      </w:pPr>
      <w:rPr>
        <w:rFonts w:hint="default"/>
      </w:rPr>
    </w:lvl>
    <w:lvl w:ilvl="2">
      <w:start w:val="0"/>
      <w:numFmt w:val="bullet"/>
      <w:lvlText w:val="•"/>
      <w:lvlJc w:val="left"/>
      <w:pPr>
        <w:ind w:left="3044" w:hanging="580"/>
      </w:pPr>
      <w:rPr>
        <w:rFonts w:hint="default"/>
      </w:rPr>
    </w:lvl>
    <w:lvl w:ilvl="3">
      <w:start w:val="0"/>
      <w:numFmt w:val="bullet"/>
      <w:lvlText w:val="•"/>
      <w:lvlJc w:val="left"/>
      <w:pPr>
        <w:ind w:left="4516" w:hanging="580"/>
      </w:pPr>
      <w:rPr>
        <w:rFonts w:hint="default"/>
      </w:rPr>
    </w:lvl>
    <w:lvl w:ilvl="4">
      <w:start w:val="0"/>
      <w:numFmt w:val="bullet"/>
      <w:lvlText w:val="•"/>
      <w:lvlJc w:val="left"/>
      <w:pPr>
        <w:ind w:left="5988" w:hanging="580"/>
      </w:pPr>
      <w:rPr>
        <w:rFonts w:hint="default"/>
      </w:rPr>
    </w:lvl>
    <w:lvl w:ilvl="5">
      <w:start w:val="0"/>
      <w:numFmt w:val="bullet"/>
      <w:lvlText w:val="•"/>
      <w:lvlJc w:val="left"/>
      <w:pPr>
        <w:ind w:left="7460" w:hanging="580"/>
      </w:pPr>
      <w:rPr>
        <w:rFonts w:hint="default"/>
      </w:rPr>
    </w:lvl>
    <w:lvl w:ilvl="6">
      <w:start w:val="0"/>
      <w:numFmt w:val="bullet"/>
      <w:lvlText w:val="•"/>
      <w:lvlJc w:val="left"/>
      <w:pPr>
        <w:ind w:left="8932" w:hanging="580"/>
      </w:pPr>
      <w:rPr>
        <w:rFonts w:hint="default"/>
      </w:rPr>
    </w:lvl>
    <w:lvl w:ilvl="7">
      <w:start w:val="0"/>
      <w:numFmt w:val="bullet"/>
      <w:lvlText w:val="•"/>
      <w:lvlJc w:val="left"/>
      <w:pPr>
        <w:ind w:left="10404" w:hanging="580"/>
      </w:pPr>
      <w:rPr>
        <w:rFonts w:hint="default"/>
      </w:rPr>
    </w:lvl>
    <w:lvl w:ilvl="8">
      <w:start w:val="0"/>
      <w:numFmt w:val="bullet"/>
      <w:lvlText w:val="•"/>
      <w:lvlJc w:val="left"/>
      <w:pPr>
        <w:ind w:left="11876" w:hanging="580"/>
      </w:pPr>
      <w:rPr>
        <w:rFonts w:hint="default"/>
      </w:rPr>
    </w:lvl>
  </w:abstractNum>
  <w:abstractNum w:abstractNumId="3">
    <w:multiLevelType w:val="hybridMultilevel"/>
    <w:lvl w:ilvl="0">
      <w:start w:val="4"/>
      <w:numFmt w:val="decimal"/>
      <w:lvlText w:val="%1"/>
      <w:lvlJc w:val="left"/>
      <w:pPr>
        <w:ind w:left="1560" w:hanging="660"/>
        <w:jc w:val="left"/>
      </w:pPr>
      <w:rPr>
        <w:rFonts w:hint="default"/>
      </w:rPr>
    </w:lvl>
    <w:lvl w:ilvl="1">
      <w:start w:val="1"/>
      <w:numFmt w:val="decimal"/>
      <w:lvlText w:val="%1.%2"/>
      <w:lvlJc w:val="left"/>
      <w:pPr>
        <w:ind w:left="1560" w:hanging="660"/>
        <w:jc w:val="left"/>
      </w:pPr>
      <w:rPr>
        <w:rFonts w:hint="default" w:ascii="Arial" w:hAnsi="Arial" w:eastAsia="Arial" w:cs="Arial"/>
        <w:spacing w:val="-41"/>
        <w:w w:val="100"/>
        <w:sz w:val="36"/>
        <w:szCs w:val="36"/>
      </w:rPr>
    </w:lvl>
    <w:lvl w:ilvl="2">
      <w:start w:val="1"/>
      <w:numFmt w:val="decimal"/>
      <w:lvlText w:val="%1.%2.%3"/>
      <w:lvlJc w:val="left"/>
      <w:pPr>
        <w:ind w:left="1960" w:hanging="1080"/>
        <w:jc w:val="left"/>
      </w:pPr>
      <w:rPr>
        <w:rFonts w:hint="default" w:ascii="Arial" w:hAnsi="Arial" w:eastAsia="Arial" w:cs="Arial"/>
        <w:spacing w:val="-41"/>
        <w:w w:val="100"/>
        <w:sz w:val="36"/>
        <w:szCs w:val="36"/>
      </w:rPr>
    </w:lvl>
    <w:lvl w:ilvl="3">
      <w:start w:val="0"/>
      <w:numFmt w:val="bullet"/>
      <w:lvlText w:val="•"/>
      <w:lvlJc w:val="left"/>
      <w:pPr>
        <w:ind w:left="4546" w:hanging="1080"/>
      </w:pPr>
      <w:rPr>
        <w:rFonts w:hint="default"/>
      </w:rPr>
    </w:lvl>
    <w:lvl w:ilvl="4">
      <w:start w:val="0"/>
      <w:numFmt w:val="bullet"/>
      <w:lvlText w:val="•"/>
      <w:lvlJc w:val="left"/>
      <w:pPr>
        <w:ind w:left="5840" w:hanging="1080"/>
      </w:pPr>
      <w:rPr>
        <w:rFonts w:hint="default"/>
      </w:rPr>
    </w:lvl>
    <w:lvl w:ilvl="5">
      <w:start w:val="0"/>
      <w:numFmt w:val="bullet"/>
      <w:lvlText w:val="•"/>
      <w:lvlJc w:val="left"/>
      <w:pPr>
        <w:ind w:left="7133" w:hanging="1080"/>
      </w:pPr>
      <w:rPr>
        <w:rFonts w:hint="default"/>
      </w:rPr>
    </w:lvl>
    <w:lvl w:ilvl="6">
      <w:start w:val="0"/>
      <w:numFmt w:val="bullet"/>
      <w:lvlText w:val="•"/>
      <w:lvlJc w:val="left"/>
      <w:pPr>
        <w:ind w:left="8426" w:hanging="1080"/>
      </w:pPr>
      <w:rPr>
        <w:rFonts w:hint="default"/>
      </w:rPr>
    </w:lvl>
    <w:lvl w:ilvl="7">
      <w:start w:val="0"/>
      <w:numFmt w:val="bullet"/>
      <w:lvlText w:val="•"/>
      <w:lvlJc w:val="left"/>
      <w:pPr>
        <w:ind w:left="9720" w:hanging="1080"/>
      </w:pPr>
      <w:rPr>
        <w:rFonts w:hint="default"/>
      </w:rPr>
    </w:lvl>
    <w:lvl w:ilvl="8">
      <w:start w:val="0"/>
      <w:numFmt w:val="bullet"/>
      <w:lvlText w:val="•"/>
      <w:lvlJc w:val="left"/>
      <w:pPr>
        <w:ind w:left="11013" w:hanging="1080"/>
      </w:pPr>
      <w:rPr>
        <w:rFonts w:hint="default"/>
      </w:rPr>
    </w:lvl>
  </w:abstractNum>
  <w:abstractNum w:abstractNumId="2">
    <w:multiLevelType w:val="hybridMultilevel"/>
    <w:lvl w:ilvl="0">
      <w:start w:val="3"/>
      <w:numFmt w:val="decimal"/>
      <w:lvlText w:val="%1"/>
      <w:lvlJc w:val="left"/>
      <w:pPr>
        <w:ind w:left="100" w:hanging="680"/>
        <w:jc w:val="left"/>
      </w:pPr>
      <w:rPr>
        <w:rFonts w:hint="default"/>
      </w:rPr>
    </w:lvl>
    <w:lvl w:ilvl="1">
      <w:start w:val="1"/>
      <w:numFmt w:val="decimal"/>
      <w:lvlText w:val="%1.%2"/>
      <w:lvlJc w:val="left"/>
      <w:pPr>
        <w:ind w:left="100" w:hanging="680"/>
        <w:jc w:val="left"/>
      </w:pPr>
      <w:rPr>
        <w:rFonts w:hint="default" w:ascii="Arial" w:hAnsi="Arial" w:eastAsia="Arial" w:cs="Arial"/>
        <w:spacing w:val="-21"/>
        <w:w w:val="100"/>
        <w:sz w:val="36"/>
        <w:szCs w:val="36"/>
      </w:rPr>
    </w:lvl>
    <w:lvl w:ilvl="2">
      <w:start w:val="0"/>
      <w:numFmt w:val="bullet"/>
      <w:lvlText w:val="•"/>
      <w:lvlJc w:val="left"/>
      <w:pPr>
        <w:ind w:left="2996" w:hanging="680"/>
      </w:pPr>
      <w:rPr>
        <w:rFonts w:hint="default"/>
      </w:rPr>
    </w:lvl>
    <w:lvl w:ilvl="3">
      <w:start w:val="0"/>
      <w:numFmt w:val="bullet"/>
      <w:lvlText w:val="•"/>
      <w:lvlJc w:val="left"/>
      <w:pPr>
        <w:ind w:left="4444" w:hanging="680"/>
      </w:pPr>
      <w:rPr>
        <w:rFonts w:hint="default"/>
      </w:rPr>
    </w:lvl>
    <w:lvl w:ilvl="4">
      <w:start w:val="0"/>
      <w:numFmt w:val="bullet"/>
      <w:lvlText w:val="•"/>
      <w:lvlJc w:val="left"/>
      <w:pPr>
        <w:ind w:left="5892" w:hanging="680"/>
      </w:pPr>
      <w:rPr>
        <w:rFonts w:hint="default"/>
      </w:rPr>
    </w:lvl>
    <w:lvl w:ilvl="5">
      <w:start w:val="0"/>
      <w:numFmt w:val="bullet"/>
      <w:lvlText w:val="•"/>
      <w:lvlJc w:val="left"/>
      <w:pPr>
        <w:ind w:left="7340" w:hanging="680"/>
      </w:pPr>
      <w:rPr>
        <w:rFonts w:hint="default"/>
      </w:rPr>
    </w:lvl>
    <w:lvl w:ilvl="6">
      <w:start w:val="0"/>
      <w:numFmt w:val="bullet"/>
      <w:lvlText w:val="•"/>
      <w:lvlJc w:val="left"/>
      <w:pPr>
        <w:ind w:left="8788" w:hanging="680"/>
      </w:pPr>
      <w:rPr>
        <w:rFonts w:hint="default"/>
      </w:rPr>
    </w:lvl>
    <w:lvl w:ilvl="7">
      <w:start w:val="0"/>
      <w:numFmt w:val="bullet"/>
      <w:lvlText w:val="•"/>
      <w:lvlJc w:val="left"/>
      <w:pPr>
        <w:ind w:left="10236" w:hanging="680"/>
      </w:pPr>
      <w:rPr>
        <w:rFonts w:hint="default"/>
      </w:rPr>
    </w:lvl>
    <w:lvl w:ilvl="8">
      <w:start w:val="0"/>
      <w:numFmt w:val="bullet"/>
      <w:lvlText w:val="•"/>
      <w:lvlJc w:val="left"/>
      <w:pPr>
        <w:ind w:left="11684" w:hanging="680"/>
      </w:pPr>
      <w:rPr>
        <w:rFonts w:hint="default"/>
      </w:rPr>
    </w:lvl>
  </w:abstractNum>
  <w:abstractNum w:abstractNumId="1">
    <w:multiLevelType w:val="hybridMultilevel"/>
    <w:lvl w:ilvl="0">
      <w:start w:val="2"/>
      <w:numFmt w:val="decimal"/>
      <w:lvlText w:val="%1"/>
      <w:lvlJc w:val="left"/>
      <w:pPr>
        <w:ind w:left="100" w:hanging="680"/>
        <w:jc w:val="left"/>
      </w:pPr>
      <w:rPr>
        <w:rFonts w:hint="default"/>
      </w:rPr>
    </w:lvl>
    <w:lvl w:ilvl="1">
      <w:start w:val="1"/>
      <w:numFmt w:val="decimal"/>
      <w:lvlText w:val="%1.%2"/>
      <w:lvlJc w:val="left"/>
      <w:pPr>
        <w:ind w:left="100" w:hanging="680"/>
        <w:jc w:val="right"/>
      </w:pPr>
      <w:rPr>
        <w:rFonts w:hint="default" w:ascii="Arial" w:hAnsi="Arial" w:eastAsia="Arial" w:cs="Arial"/>
        <w:spacing w:val="-100"/>
        <w:w w:val="100"/>
        <w:sz w:val="36"/>
        <w:szCs w:val="36"/>
      </w:rPr>
    </w:lvl>
    <w:lvl w:ilvl="2">
      <w:start w:val="0"/>
      <w:numFmt w:val="bullet"/>
      <w:lvlText w:val="•"/>
      <w:lvlJc w:val="left"/>
      <w:pPr>
        <w:ind w:left="2996" w:hanging="680"/>
      </w:pPr>
      <w:rPr>
        <w:rFonts w:hint="default"/>
      </w:rPr>
    </w:lvl>
    <w:lvl w:ilvl="3">
      <w:start w:val="0"/>
      <w:numFmt w:val="bullet"/>
      <w:lvlText w:val="•"/>
      <w:lvlJc w:val="left"/>
      <w:pPr>
        <w:ind w:left="4444" w:hanging="680"/>
      </w:pPr>
      <w:rPr>
        <w:rFonts w:hint="default"/>
      </w:rPr>
    </w:lvl>
    <w:lvl w:ilvl="4">
      <w:start w:val="0"/>
      <w:numFmt w:val="bullet"/>
      <w:lvlText w:val="•"/>
      <w:lvlJc w:val="left"/>
      <w:pPr>
        <w:ind w:left="5892" w:hanging="680"/>
      </w:pPr>
      <w:rPr>
        <w:rFonts w:hint="default"/>
      </w:rPr>
    </w:lvl>
    <w:lvl w:ilvl="5">
      <w:start w:val="0"/>
      <w:numFmt w:val="bullet"/>
      <w:lvlText w:val="•"/>
      <w:lvlJc w:val="left"/>
      <w:pPr>
        <w:ind w:left="7340" w:hanging="680"/>
      </w:pPr>
      <w:rPr>
        <w:rFonts w:hint="default"/>
      </w:rPr>
    </w:lvl>
    <w:lvl w:ilvl="6">
      <w:start w:val="0"/>
      <w:numFmt w:val="bullet"/>
      <w:lvlText w:val="•"/>
      <w:lvlJc w:val="left"/>
      <w:pPr>
        <w:ind w:left="8788" w:hanging="680"/>
      </w:pPr>
      <w:rPr>
        <w:rFonts w:hint="default"/>
      </w:rPr>
    </w:lvl>
    <w:lvl w:ilvl="7">
      <w:start w:val="0"/>
      <w:numFmt w:val="bullet"/>
      <w:lvlText w:val="•"/>
      <w:lvlJc w:val="left"/>
      <w:pPr>
        <w:ind w:left="10236" w:hanging="680"/>
      </w:pPr>
      <w:rPr>
        <w:rFonts w:hint="default"/>
      </w:rPr>
    </w:lvl>
    <w:lvl w:ilvl="8">
      <w:start w:val="0"/>
      <w:numFmt w:val="bullet"/>
      <w:lvlText w:val="•"/>
      <w:lvlJc w:val="left"/>
      <w:pPr>
        <w:ind w:left="11684" w:hanging="680"/>
      </w:pPr>
      <w:rPr>
        <w:rFonts w:hint="default"/>
      </w:rPr>
    </w:lvl>
  </w:abstractNum>
  <w:abstractNum w:abstractNumId="0">
    <w:multiLevelType w:val="hybridMultilevel"/>
    <w:lvl w:ilvl="0">
      <w:start w:val="1"/>
      <w:numFmt w:val="decimal"/>
      <w:lvlText w:val="%1."/>
      <w:lvlJc w:val="left"/>
      <w:pPr>
        <w:ind w:left="7120" w:hanging="480"/>
        <w:jc w:val="right"/>
      </w:pPr>
      <w:rPr>
        <w:rFonts w:hint="default" w:ascii="Arial" w:hAnsi="Arial" w:eastAsia="Arial" w:cs="Arial"/>
        <w:spacing w:val="-1"/>
        <w:w w:val="100"/>
        <w:sz w:val="42"/>
        <w:szCs w:val="42"/>
      </w:rPr>
    </w:lvl>
    <w:lvl w:ilvl="1">
      <w:start w:val="0"/>
      <w:numFmt w:val="bullet"/>
      <w:lvlText w:val="•"/>
      <w:lvlJc w:val="left"/>
      <w:pPr>
        <w:ind w:left="7866" w:hanging="480"/>
      </w:pPr>
      <w:rPr>
        <w:rFonts w:hint="default"/>
      </w:rPr>
    </w:lvl>
    <w:lvl w:ilvl="2">
      <w:start w:val="0"/>
      <w:numFmt w:val="bullet"/>
      <w:lvlText w:val="•"/>
      <w:lvlJc w:val="left"/>
      <w:pPr>
        <w:ind w:left="8612" w:hanging="480"/>
      </w:pPr>
      <w:rPr>
        <w:rFonts w:hint="default"/>
      </w:rPr>
    </w:lvl>
    <w:lvl w:ilvl="3">
      <w:start w:val="0"/>
      <w:numFmt w:val="bullet"/>
      <w:lvlText w:val="•"/>
      <w:lvlJc w:val="left"/>
      <w:pPr>
        <w:ind w:left="9358" w:hanging="480"/>
      </w:pPr>
      <w:rPr>
        <w:rFonts w:hint="default"/>
      </w:rPr>
    </w:lvl>
    <w:lvl w:ilvl="4">
      <w:start w:val="0"/>
      <w:numFmt w:val="bullet"/>
      <w:lvlText w:val="•"/>
      <w:lvlJc w:val="left"/>
      <w:pPr>
        <w:ind w:left="10104" w:hanging="480"/>
      </w:pPr>
      <w:rPr>
        <w:rFonts w:hint="default"/>
      </w:rPr>
    </w:lvl>
    <w:lvl w:ilvl="5">
      <w:start w:val="0"/>
      <w:numFmt w:val="bullet"/>
      <w:lvlText w:val="•"/>
      <w:lvlJc w:val="left"/>
      <w:pPr>
        <w:ind w:left="10850" w:hanging="480"/>
      </w:pPr>
      <w:rPr>
        <w:rFonts w:hint="default"/>
      </w:rPr>
    </w:lvl>
    <w:lvl w:ilvl="6">
      <w:start w:val="0"/>
      <w:numFmt w:val="bullet"/>
      <w:lvlText w:val="•"/>
      <w:lvlJc w:val="left"/>
      <w:pPr>
        <w:ind w:left="11596" w:hanging="480"/>
      </w:pPr>
      <w:rPr>
        <w:rFonts w:hint="default"/>
      </w:rPr>
    </w:lvl>
    <w:lvl w:ilvl="7">
      <w:start w:val="0"/>
      <w:numFmt w:val="bullet"/>
      <w:lvlText w:val="•"/>
      <w:lvlJc w:val="left"/>
      <w:pPr>
        <w:ind w:left="12342" w:hanging="480"/>
      </w:pPr>
      <w:rPr>
        <w:rFonts w:hint="default"/>
      </w:rPr>
    </w:lvl>
    <w:lvl w:ilvl="8">
      <w:start w:val="0"/>
      <w:numFmt w:val="bullet"/>
      <w:lvlText w:val="•"/>
      <w:lvlJc w:val="left"/>
      <w:pPr>
        <w:ind w:left="13088" w:hanging="480"/>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TOC1" w:type="paragraph">
    <w:name w:val="TOC 1"/>
    <w:basedOn w:val="Normal"/>
    <w:uiPriority w:val="1"/>
    <w:qFormat/>
    <w:pPr>
      <w:spacing w:before="892"/>
      <w:ind w:left="100"/>
    </w:pPr>
    <w:rPr>
      <w:rFonts w:ascii="Arial" w:hAnsi="Arial" w:eastAsia="Arial" w:cs="Arial"/>
      <w:sz w:val="44"/>
      <w:szCs w:val="44"/>
    </w:rPr>
  </w:style>
  <w:style w:styleId="TOC2" w:type="paragraph">
    <w:name w:val="TOC 2"/>
    <w:basedOn w:val="Normal"/>
    <w:uiPriority w:val="1"/>
    <w:qFormat/>
    <w:pPr>
      <w:spacing w:before="912"/>
      <w:ind w:left="800"/>
    </w:pPr>
    <w:rPr>
      <w:rFonts w:ascii="Arial" w:hAnsi="Arial" w:eastAsia="Arial" w:cs="Arial"/>
      <w:sz w:val="44"/>
      <w:szCs w:val="44"/>
    </w:rPr>
  </w:style>
  <w:style w:styleId="BodyText" w:type="paragraph">
    <w:name w:val="Body Text"/>
    <w:basedOn w:val="Normal"/>
    <w:uiPriority w:val="1"/>
    <w:qFormat/>
    <w:pPr/>
    <w:rPr>
      <w:rFonts w:ascii="宋体" w:hAnsi="宋体" w:eastAsia="宋体" w:cs="宋体"/>
      <w:sz w:val="36"/>
      <w:szCs w:val="36"/>
    </w:rPr>
  </w:style>
  <w:style w:styleId="Heading1" w:type="paragraph">
    <w:name w:val="Heading 1"/>
    <w:basedOn w:val="Normal"/>
    <w:uiPriority w:val="1"/>
    <w:qFormat/>
    <w:pPr>
      <w:ind w:left="5080" w:hanging="460"/>
      <w:outlineLvl w:val="1"/>
    </w:pPr>
    <w:rPr>
      <w:rFonts w:ascii="宋体" w:hAnsi="宋体" w:eastAsia="宋体" w:cs="宋体"/>
      <w:sz w:val="42"/>
      <w:szCs w:val="42"/>
    </w:rPr>
  </w:style>
  <w:style w:styleId="ListParagraph" w:type="paragraph">
    <w:name w:val="List Paragraph"/>
    <w:basedOn w:val="Normal"/>
    <w:uiPriority w:val="1"/>
    <w:qFormat/>
    <w:pPr>
      <w:ind w:left="100" w:firstLine="780"/>
    </w:pPr>
    <w:rPr>
      <w:rFonts w:ascii="宋体" w:hAnsi="宋体" w:eastAsia="宋体" w:cs="宋体"/>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footer" Target="footer3.xml"/><Relationship Id="rId10" Type="http://schemas.openxmlformats.org/officeDocument/2006/relationships/image" Target="media/image3.jpeg"/><Relationship Id="rId11" Type="http://schemas.openxmlformats.org/officeDocument/2006/relationships/footer" Target="footer4.xml"/><Relationship Id="rId12" Type="http://schemas.openxmlformats.org/officeDocument/2006/relationships/image" Target="media/image4.jpeg"/><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image" Target="media/image5.jpeg"/><Relationship Id="rId16" Type="http://schemas.openxmlformats.org/officeDocument/2006/relationships/footer" Target="footer7.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bingdian001.com</dc:creator>
  <cp:keywords>bingdian001.com</cp:keywords>
  <dc:subject>bingdian001.com</dc:subject>
  <dc:title>bingdian001.com</dc:title>
  <dcterms:created xsi:type="dcterms:W3CDTF">2019-04-22T09:02:30Z</dcterms:created>
  <dcterms:modified xsi:type="dcterms:W3CDTF">2019-04-22T09:02:30Z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2019-04-19T00:00:00Z</vt:filetime>
  </property>
  <property fmtid="{D5CDD505-2E9C-101B-9397-08002B2CF9AE}" pid="3" name="Creator">
    <vt:lpwstr>bingdian001.com</vt:lpwstr>
  </property>
  <property fmtid="{D5CDD505-2E9C-101B-9397-08002B2CF9AE}" pid="4" name="LastSaved">
    <vt:filetime>2019-04-19T00:00:00Z</vt:filetime>
  </property>
</Properties>
</file>