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
        <w:spacing w:before="243" w:line="221" w:lineRule="auto"/>
        <w:rPr>
          <w:rFonts w:ascii="SimHei" w:hAnsi="SimHei" w:eastAsia="SimHei" w:cs="SimHei"/>
          <w:sz w:val="17"/>
          <w:szCs w:val="17"/>
        </w:rPr>
      </w:pPr>
      <w:r>
        <w:drawing>
          <wp:anchor distT="0" distB="0" distL="0" distR="0" simplePos="0" relativeHeight="251658240" behindDoc="0" locked="0" layoutInCell="0" allowOverlap="1">
            <wp:simplePos x="0" y="0"/>
            <wp:positionH relativeFrom="page">
              <wp:posOffset>596926</wp:posOffset>
            </wp:positionH>
            <wp:positionV relativeFrom="page">
              <wp:posOffset>7664410</wp:posOffset>
            </wp:positionV>
            <wp:extent cx="1289046" cy="635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289046" cy="6350"/>
                    </a:xfrm>
                    <a:prstGeom prst="rect">
                      <a:avLst/>
                    </a:prstGeom>
                  </pic:spPr>
                </pic:pic>
              </a:graphicData>
            </a:graphic>
          </wp:anchor>
        </w:drawing>
      </w:r>
      <w:r>
        <w:rPr>
          <w:rFonts w:ascii="SimHei" w:hAnsi="SimHei" w:eastAsia="SimHei" w:cs="SimHei"/>
          <w:sz w:val="17"/>
          <w:szCs w:val="17"/>
          <w:b/>
          <w:bCs/>
          <w:spacing w:val="-3"/>
        </w:rPr>
        <w:t>文章编号：</w:t>
      </w:r>
      <w:r>
        <w:rPr>
          <w:rFonts w:ascii="SimHei" w:hAnsi="SimHei" w:eastAsia="SimHei" w:cs="SimHei"/>
          <w:sz w:val="17"/>
          <w:szCs w:val="17"/>
          <w:spacing w:val="-3"/>
        </w:rPr>
        <w:t>1002-3682(2007)02-0053-04</w:t>
      </w:r>
    </w:p>
    <w:p>
      <w:pPr>
        <w:spacing w:line="273" w:lineRule="auto"/>
        <w:rPr>
          <w:rFonts w:ascii="Arial"/>
          <w:sz w:val="21"/>
        </w:rPr>
      </w:pPr>
      <w:r/>
    </w:p>
    <w:p>
      <w:pPr>
        <w:spacing w:line="274" w:lineRule="auto"/>
        <w:rPr>
          <w:rFonts w:ascii="Arial"/>
          <w:sz w:val="21"/>
        </w:rPr>
      </w:pPr>
      <w:r/>
    </w:p>
    <w:p>
      <w:pPr>
        <w:ind w:left="1255"/>
        <w:spacing w:before="130" w:line="221" w:lineRule="auto"/>
        <w:outlineLvl w:val="0"/>
        <w:rPr>
          <w:rFonts w:ascii="SimHei" w:hAnsi="SimHei" w:eastAsia="SimHei" w:cs="SimHei"/>
          <w:sz w:val="40"/>
          <w:szCs w:val="40"/>
        </w:rPr>
      </w:pPr>
      <w:r>
        <w:rPr>
          <w:rFonts w:ascii="SimHei" w:hAnsi="SimHei" w:eastAsia="SimHei" w:cs="SimHei"/>
          <w:sz w:val="40"/>
          <w:szCs w:val="40"/>
          <w:b/>
          <w:bCs/>
          <w:spacing w:val="8"/>
        </w:rPr>
        <w:t>海上钢结构防腐蚀措施的研究</w:t>
      </w:r>
    </w:p>
    <w:p>
      <w:pPr>
        <w:spacing w:line="260" w:lineRule="auto"/>
        <w:rPr>
          <w:rFonts w:ascii="Arial"/>
          <w:sz w:val="21"/>
        </w:rPr>
      </w:pPr>
      <w:r/>
    </w:p>
    <w:p>
      <w:pPr>
        <w:spacing w:line="260" w:lineRule="auto"/>
        <w:rPr>
          <w:rFonts w:ascii="Arial"/>
          <w:sz w:val="21"/>
        </w:rPr>
      </w:pPr>
      <w:r/>
    </w:p>
    <w:p>
      <w:pPr>
        <w:ind w:left="3229"/>
        <w:spacing w:before="68" w:line="223" w:lineRule="auto"/>
        <w:rPr>
          <w:rFonts w:ascii="FangSong" w:hAnsi="FangSong" w:eastAsia="FangSong" w:cs="FangSong"/>
          <w:sz w:val="21"/>
          <w:szCs w:val="21"/>
        </w:rPr>
      </w:pPr>
      <w:r>
        <w:rPr>
          <w:rFonts w:ascii="FangSong" w:hAnsi="FangSong" w:eastAsia="FangSong" w:cs="FangSong"/>
          <w:sz w:val="21"/>
          <w:szCs w:val="21"/>
          <w:spacing w:val="-6"/>
        </w:rPr>
        <w:t>李</w:t>
      </w:r>
      <w:r>
        <w:rPr>
          <w:rFonts w:ascii="FangSong" w:hAnsi="FangSong" w:eastAsia="FangSong" w:cs="FangSong"/>
          <w:sz w:val="21"/>
          <w:szCs w:val="21"/>
          <w:spacing w:val="30"/>
        </w:rPr>
        <w:t xml:space="preserve">  </w:t>
      </w:r>
      <w:r>
        <w:rPr>
          <w:rFonts w:ascii="FangSong" w:hAnsi="FangSong" w:eastAsia="FangSong" w:cs="FangSong"/>
          <w:sz w:val="21"/>
          <w:szCs w:val="21"/>
          <w:spacing w:val="-6"/>
        </w:rPr>
        <w:t>斌，石友强</w:t>
      </w:r>
    </w:p>
    <w:p>
      <w:pPr>
        <w:pStyle w:val="BodyText"/>
        <w:ind w:left="1549"/>
        <w:spacing w:before="134" w:line="219" w:lineRule="auto"/>
        <w:rPr>
          <w:sz w:val="17"/>
          <w:szCs w:val="17"/>
        </w:rPr>
      </w:pPr>
      <w:r>
        <w:rPr>
          <w:sz w:val="17"/>
          <w:szCs w:val="17"/>
          <w:spacing w:val="12"/>
        </w:rPr>
        <w:t>(山东省交通工程监理咨询公司青岛分公司，山东青岛266000)</w:t>
      </w:r>
    </w:p>
    <w:p>
      <w:pPr>
        <w:spacing w:line="330" w:lineRule="auto"/>
        <w:rPr>
          <w:rFonts w:ascii="Arial"/>
          <w:sz w:val="21"/>
        </w:rPr>
      </w:pPr>
      <w:r/>
    </w:p>
    <w:p>
      <w:pPr>
        <w:pStyle w:val="BodyText"/>
        <w:ind w:left="379" w:right="444"/>
        <w:spacing w:before="55" w:line="301" w:lineRule="auto"/>
        <w:jc w:val="both"/>
        <w:rPr>
          <w:sz w:val="17"/>
          <w:szCs w:val="17"/>
        </w:rPr>
      </w:pPr>
      <w:r>
        <w:rPr>
          <w:sz w:val="17"/>
          <w:szCs w:val="17"/>
          <w:spacing w:val="6"/>
        </w:rPr>
        <w:t>摘  要：针对海上钢结构严重腐蚀环境，分析了影响其腐蚀的主要因素，比较分析了钢结构常 </w:t>
      </w:r>
      <w:r>
        <w:rPr>
          <w:rFonts w:ascii="STXinwei" w:hAnsi="STXinwei" w:eastAsia="STXinwei" w:cs="STXinwei"/>
          <w:sz w:val="17"/>
          <w:szCs w:val="17"/>
          <w:spacing w:val="13"/>
        </w:rPr>
        <w:t>用的几种腐蚀防护方法。由于电弧喷涂复合涂层具有20 </w:t>
      </w:r>
      <w:r>
        <w:rPr>
          <w:sz w:val="17"/>
          <w:szCs w:val="17"/>
          <w:spacing w:val="13"/>
        </w:rPr>
        <w:t>a</w:t>
      </w:r>
      <w:r>
        <w:rPr>
          <w:sz w:val="17"/>
          <w:szCs w:val="17"/>
          <w:spacing w:val="-26"/>
        </w:rPr>
        <w:t xml:space="preserve"> </w:t>
      </w:r>
      <w:r>
        <w:rPr>
          <w:rFonts w:ascii="STXinwei" w:hAnsi="STXinwei" w:eastAsia="STXinwei" w:cs="STXinwei"/>
          <w:sz w:val="17"/>
          <w:szCs w:val="17"/>
          <w:spacing w:val="13"/>
        </w:rPr>
        <w:t>以上的长效防腐寿命和涂层结合 </w:t>
      </w:r>
      <w:r>
        <w:rPr>
          <w:sz w:val="17"/>
          <w:szCs w:val="17"/>
          <w:spacing w:val="6"/>
        </w:rPr>
        <w:t>强度高、免维护等特点，因而成为海上钢结构防腐蚀的优选技术方案。还列举了国内外钢结构</w:t>
      </w:r>
      <w:r>
        <w:rPr>
          <w:sz w:val="17"/>
          <w:szCs w:val="17"/>
          <w:spacing w:val="14"/>
        </w:rPr>
        <w:t xml:space="preserve"> </w:t>
      </w:r>
      <w:r>
        <w:rPr>
          <w:sz w:val="17"/>
          <w:szCs w:val="17"/>
          <w:spacing w:val="11"/>
        </w:rPr>
        <w:t>热喷涂防腐措施的应用实例及相关标准，对加强海上钢结构长效防腐的立法和推广应用提出</w:t>
      </w:r>
      <w:r>
        <w:rPr>
          <w:sz w:val="17"/>
          <w:szCs w:val="17"/>
        </w:rPr>
        <w:t xml:space="preserve"> </w:t>
      </w:r>
      <w:r>
        <w:rPr>
          <w:sz w:val="17"/>
          <w:szCs w:val="17"/>
          <w:spacing w:val="-3"/>
        </w:rPr>
        <w:t>了看法。</w:t>
      </w:r>
    </w:p>
    <w:p>
      <w:pPr>
        <w:pStyle w:val="BodyText"/>
        <w:ind w:left="382"/>
        <w:spacing w:before="86" w:line="299" w:lineRule="exact"/>
        <w:rPr>
          <w:rFonts w:ascii="STXingkai" w:hAnsi="STXingkai" w:eastAsia="STXingkai" w:cs="STXingkai"/>
          <w:sz w:val="17"/>
          <w:szCs w:val="17"/>
        </w:rPr>
      </w:pPr>
      <w:r>
        <w:rPr>
          <w:rFonts w:ascii="SimHei" w:hAnsi="SimHei" w:eastAsia="SimHei" w:cs="SimHei"/>
          <w:sz w:val="17"/>
          <w:szCs w:val="17"/>
          <w:b/>
          <w:bCs/>
          <w:spacing w:val="-3"/>
          <w:position w:val="9"/>
        </w:rPr>
        <w:t>关键词</w:t>
      </w:r>
      <w:r>
        <w:rPr>
          <w:sz w:val="17"/>
          <w:szCs w:val="17"/>
          <w:b/>
          <w:bCs/>
          <w:spacing w:val="-3"/>
          <w:position w:val="9"/>
        </w:rPr>
        <w:t>：</w:t>
      </w:r>
      <w:r>
        <w:rPr>
          <w:rFonts w:ascii="STXinwei" w:hAnsi="STXinwei" w:eastAsia="STXinwei" w:cs="STXinwei"/>
          <w:sz w:val="17"/>
          <w:szCs w:val="17"/>
          <w:spacing w:val="-3"/>
          <w:position w:val="9"/>
        </w:rPr>
        <w:t>海</w:t>
      </w:r>
      <w:r>
        <w:rPr>
          <w:rFonts w:ascii="STXingkai" w:hAnsi="STXingkai" w:eastAsia="STXingkai" w:cs="STXingkai"/>
          <w:sz w:val="17"/>
          <w:szCs w:val="17"/>
          <w:spacing w:val="-3"/>
          <w:position w:val="9"/>
        </w:rPr>
        <w:t>上钢结构；热喷涂防腐；喷涂锌</w:t>
      </w:r>
    </w:p>
    <w:p>
      <w:pPr>
        <w:ind w:left="379"/>
        <w:spacing w:line="222" w:lineRule="auto"/>
        <w:rPr>
          <w:rFonts w:ascii="Times New Roman" w:hAnsi="Times New Roman" w:eastAsia="Times New Roman" w:cs="Times New Roman"/>
          <w:sz w:val="17"/>
          <w:szCs w:val="17"/>
        </w:rPr>
      </w:pPr>
      <w:r>
        <w:rPr>
          <w:rFonts w:ascii="SimHei" w:hAnsi="SimHei" w:eastAsia="SimHei" w:cs="SimHei"/>
          <w:sz w:val="17"/>
          <w:szCs w:val="17"/>
          <w:spacing w:val="-9"/>
        </w:rPr>
        <w:t>中图分类号：</w:t>
      </w:r>
      <w:r>
        <w:rPr>
          <w:rFonts w:ascii="SimHei" w:hAnsi="SimHei" w:eastAsia="SimHei" w:cs="SimHei"/>
          <w:sz w:val="17"/>
          <w:szCs w:val="17"/>
          <w:spacing w:val="-9"/>
        </w:rPr>
        <w:t xml:space="preserve"> </w:t>
      </w:r>
      <w:r>
        <w:rPr>
          <w:rFonts w:ascii="SimHei" w:hAnsi="SimHei" w:eastAsia="SimHei" w:cs="SimHei"/>
          <w:sz w:val="17"/>
          <w:szCs w:val="17"/>
          <w:spacing w:val="-9"/>
        </w:rPr>
        <w:t>TU503</w:t>
      </w:r>
      <w:r>
        <w:rPr>
          <w:rFonts w:ascii="SimHei" w:hAnsi="SimHei" w:eastAsia="SimHei" w:cs="SimHei"/>
          <w:sz w:val="17"/>
          <w:szCs w:val="17"/>
          <w:spacing w:val="3"/>
        </w:rPr>
        <w:t xml:space="preserve">        </w:t>
      </w:r>
      <w:r>
        <w:rPr>
          <w:rFonts w:ascii="SimHei" w:hAnsi="SimHei" w:eastAsia="SimHei" w:cs="SimHei"/>
          <w:sz w:val="17"/>
          <w:szCs w:val="17"/>
          <w:b/>
          <w:bCs/>
          <w:spacing w:val="-9"/>
        </w:rPr>
        <w:t>文献标识码：</w:t>
      </w:r>
      <w:r>
        <w:rPr>
          <w:rFonts w:ascii="SimHei" w:hAnsi="SimHei" w:eastAsia="SimHei" w:cs="SimHei"/>
          <w:sz w:val="17"/>
          <w:szCs w:val="17"/>
          <w:spacing w:val="-10"/>
        </w:rPr>
        <w:t xml:space="preserve"> </w:t>
      </w:r>
      <w:r>
        <w:rPr>
          <w:rFonts w:ascii="Times New Roman" w:hAnsi="Times New Roman" w:eastAsia="Times New Roman" w:cs="Times New Roman"/>
          <w:sz w:val="17"/>
          <w:szCs w:val="17"/>
          <w:b/>
          <w:bCs/>
          <w:spacing w:val="-9"/>
        </w:rPr>
        <w:t>A</w:t>
      </w:r>
    </w:p>
    <w:p>
      <w:pPr>
        <w:spacing w:line="331" w:lineRule="auto"/>
        <w:rPr>
          <w:rFonts w:ascii="Arial"/>
          <w:sz w:val="21"/>
        </w:rPr>
      </w:pPr>
      <w:r/>
    </w:p>
    <w:p>
      <w:pPr>
        <w:pStyle w:val="BodyText"/>
        <w:ind w:left="19" w:firstLine="359"/>
        <w:spacing w:before="69" w:line="267" w:lineRule="auto"/>
        <w:jc w:val="both"/>
        <w:rPr/>
      </w:pPr>
      <w:r>
        <w:rPr>
          <w:spacing w:val="-7"/>
        </w:rPr>
        <w:t>海上钢结构是潮汐水电站、水闸、船坞和各种海上作业平台的重要构件，它要长期</w:t>
      </w:r>
      <w:r>
        <w:rPr>
          <w:spacing w:val="-8"/>
        </w:rPr>
        <w:t>浸  </w:t>
      </w:r>
      <w:r>
        <w:rPr>
          <w:spacing w:val="-6"/>
        </w:rPr>
        <w:t>没水下，在潮汐和海浪的作用下频繁的干湿交替，受到高速水流的冲</w:t>
      </w:r>
      <w:r>
        <w:rPr>
          <w:spacing w:val="-7"/>
        </w:rPr>
        <w:t>刷，特别是水线部分</w:t>
      </w:r>
      <w:r>
        <w:rPr/>
        <w:t xml:space="preserve">  </w:t>
      </w:r>
      <w:r>
        <w:rPr>
          <w:spacing w:val="-11"/>
        </w:rPr>
        <w:t>受到水、日光及水生物的作用，还受到水浪、泥沙、冰凌和其它漂浮物的冲蚀，钢材很容易</w:t>
      </w:r>
      <w:r>
        <w:rPr/>
        <w:t xml:space="preserve"> </w:t>
      </w:r>
      <w:r>
        <w:rPr>
          <w:spacing w:val="-4"/>
        </w:rPr>
        <w:t>腐蚀，大大降低了钢结构的承载能力，严重影响工程的使用寿命和安全。采用涂料保护，</w:t>
      </w:r>
      <w:r>
        <w:rPr>
          <w:spacing w:val="9"/>
        </w:rPr>
        <w:t xml:space="preserve"> </w:t>
      </w:r>
      <w:r>
        <w:rPr>
          <w:spacing w:val="-5"/>
        </w:rPr>
        <w:t>一般使用3～5</w:t>
      </w:r>
      <w:r>
        <w:rPr>
          <w:rFonts w:ascii="Times New Roman" w:hAnsi="Times New Roman" w:eastAsia="Times New Roman" w:cs="Times New Roman"/>
          <w:spacing w:val="-5"/>
        </w:rPr>
        <w:t>a</w:t>
      </w:r>
      <w:r>
        <w:rPr>
          <w:rFonts w:ascii="Times New Roman" w:hAnsi="Times New Roman" w:eastAsia="Times New Roman" w:cs="Times New Roman"/>
          <w:spacing w:val="21"/>
          <w:w w:val="101"/>
        </w:rPr>
        <w:t xml:space="preserve"> </w:t>
      </w:r>
      <w:r>
        <w:rPr>
          <w:spacing w:val="-5"/>
        </w:rPr>
        <w:t>就失效，工效低，维护费用高。如沿海的某座挡潮闸门，因受到海水的严</w:t>
      </w:r>
      <w:r>
        <w:rPr/>
        <w:t xml:space="preserve">  </w:t>
      </w:r>
      <w:r>
        <w:rPr>
          <w:spacing w:val="-8"/>
        </w:rPr>
        <w:t>重腐蚀，使整个闸门体失去稳定而破坏，导致无法</w:t>
      </w:r>
      <w:r>
        <w:rPr>
          <w:spacing w:val="-9"/>
        </w:rPr>
        <w:t>继续运行[1]。腐蚀不仅影响结构的安全</w:t>
      </w:r>
      <w:r>
        <w:rPr/>
        <w:t xml:space="preserve">  </w:t>
      </w:r>
      <w:r>
        <w:rPr>
          <w:spacing w:val="-11"/>
        </w:rPr>
        <w:t>运行，还要消耗大量的人力、物力、财力来进行防腐蚀工作，据一</w:t>
      </w:r>
      <w:r>
        <w:rPr>
          <w:spacing w:val="-12"/>
        </w:rPr>
        <w:t>些工程统计，每年用于防</w:t>
      </w:r>
      <w:r>
        <w:rPr/>
        <w:t xml:space="preserve">  </w:t>
      </w:r>
      <w:r>
        <w:rPr>
          <w:spacing w:val="-4"/>
        </w:rPr>
        <w:t>腐的经费约占全年维修费用的一半，同时还要调动大量的劳动力来除锈、油漆或喷涂等。</w:t>
      </w:r>
      <w:r>
        <w:rPr>
          <w:spacing w:val="9"/>
        </w:rPr>
        <w:t xml:space="preserve"> </w:t>
      </w:r>
      <w:r>
        <w:rPr>
          <w:spacing w:val="-11"/>
        </w:rPr>
        <w:t>因此，为了有效地控制钢铁的腐蚀，延长钢结构的使用寿命，确保工</w:t>
      </w:r>
      <w:r>
        <w:rPr>
          <w:spacing w:val="-12"/>
        </w:rPr>
        <w:t>程的完整和安全，钢结</w:t>
      </w:r>
      <w:r>
        <w:rPr/>
        <w:t xml:space="preserve">  </w:t>
      </w:r>
      <w:r>
        <w:rPr>
          <w:spacing w:val="-3"/>
        </w:rPr>
        <w:t>构的长效防腐问题已引起人们的广泛关注。</w:t>
      </w:r>
    </w:p>
    <w:p>
      <w:pPr>
        <w:ind w:left="19"/>
        <w:spacing w:before="262" w:line="222" w:lineRule="auto"/>
        <w:rPr>
          <w:rFonts w:ascii="FangSong" w:hAnsi="FangSong" w:eastAsia="FangSong" w:cs="FangSong"/>
          <w:sz w:val="27"/>
          <w:szCs w:val="27"/>
        </w:rPr>
      </w:pPr>
      <w:r>
        <w:rPr>
          <w:rFonts w:ascii="FangSong" w:hAnsi="FangSong" w:eastAsia="FangSong" w:cs="FangSong"/>
          <w:sz w:val="27"/>
          <w:szCs w:val="27"/>
          <w:spacing w:val="7"/>
        </w:rPr>
        <w:t>1</w:t>
      </w:r>
      <w:r>
        <w:rPr>
          <w:rFonts w:ascii="FangSong" w:hAnsi="FangSong" w:eastAsia="FangSong" w:cs="FangSong"/>
          <w:sz w:val="27"/>
          <w:szCs w:val="27"/>
          <w:spacing w:val="7"/>
        </w:rPr>
        <w:t xml:space="preserve">  </w:t>
      </w:r>
      <w:r>
        <w:rPr>
          <w:rFonts w:ascii="FangSong" w:hAnsi="FangSong" w:eastAsia="FangSong" w:cs="FangSong"/>
          <w:sz w:val="27"/>
          <w:szCs w:val="27"/>
          <w:spacing w:val="7"/>
        </w:rPr>
        <w:t>海上钢结构的腐蚀环境及影响腐蚀的因素</w:t>
      </w:r>
    </w:p>
    <w:p>
      <w:pPr>
        <w:ind w:left="22"/>
        <w:spacing w:before="190" w:line="222" w:lineRule="auto"/>
        <w:rPr>
          <w:rFonts w:ascii="SimHei" w:hAnsi="SimHei" w:eastAsia="SimHei" w:cs="SimHei"/>
          <w:sz w:val="21"/>
          <w:szCs w:val="21"/>
        </w:rPr>
      </w:pPr>
      <w:r>
        <w:rPr>
          <w:rFonts w:ascii="SimHei" w:hAnsi="SimHei" w:eastAsia="SimHei" w:cs="SimHei"/>
          <w:sz w:val="21"/>
          <w:szCs w:val="21"/>
          <w:b/>
          <w:bCs/>
          <w:spacing w:val="-5"/>
        </w:rPr>
        <w:t>1.1</w:t>
      </w:r>
      <w:r>
        <w:rPr>
          <w:rFonts w:ascii="SimHei" w:hAnsi="SimHei" w:eastAsia="SimHei" w:cs="SimHei"/>
          <w:sz w:val="21"/>
          <w:szCs w:val="21"/>
          <w:spacing w:val="97"/>
        </w:rPr>
        <w:t xml:space="preserve"> </w:t>
      </w:r>
      <w:r>
        <w:rPr>
          <w:rFonts w:ascii="SimHei" w:hAnsi="SimHei" w:eastAsia="SimHei" w:cs="SimHei"/>
          <w:sz w:val="21"/>
          <w:szCs w:val="21"/>
          <w:b/>
          <w:bCs/>
          <w:spacing w:val="-5"/>
        </w:rPr>
        <w:t>海上钢结构的腐蚀环境</w:t>
      </w:r>
    </w:p>
    <w:p>
      <w:pPr>
        <w:pStyle w:val="BodyText"/>
        <w:ind w:left="19" w:right="19" w:firstLine="359"/>
        <w:spacing w:before="73" w:line="277" w:lineRule="auto"/>
        <w:jc w:val="both"/>
        <w:rPr>
          <w:sz w:val="17"/>
          <w:szCs w:val="17"/>
        </w:rPr>
      </w:pPr>
      <w:r>
        <w:rPr>
          <w:spacing w:val="-1"/>
        </w:rPr>
        <w:t>海上钢结构长期浸于富含电解质的海水中，有的由于水位变化或闸门启闭常处于干</w:t>
      </w:r>
      <w:r>
        <w:rPr>
          <w:spacing w:val="1"/>
        </w:rPr>
        <w:t xml:space="preserve">  </w:t>
      </w:r>
      <w:r>
        <w:rPr>
          <w:spacing w:val="-11"/>
        </w:rPr>
        <w:t>湿交替的环境，有的还会受到高速水流的冲击和泥沙、漂浮物、冰凌的</w:t>
      </w:r>
      <w:r>
        <w:rPr>
          <w:spacing w:val="-12"/>
        </w:rPr>
        <w:t>磨擦，位于水面或水 </w:t>
      </w:r>
      <w:r>
        <w:rPr>
          <w:spacing w:val="-4"/>
        </w:rPr>
        <w:t>上部分还受到水蒸发的潮湿气氛和飞溅的水雾作用；处于大气中工</w:t>
      </w:r>
      <w:r>
        <w:rPr>
          <w:spacing w:val="-5"/>
        </w:rPr>
        <w:t>作的结构还受到日光、</w:t>
      </w:r>
      <w:r>
        <w:rPr/>
        <w:t xml:space="preserve"> </w:t>
      </w:r>
      <w:r>
        <w:rPr>
          <w:sz w:val="17"/>
          <w:szCs w:val="17"/>
          <w:spacing w:val="24"/>
        </w:rPr>
        <w:t>空气的作用</w:t>
      </w:r>
      <w:r>
        <w:rPr>
          <w:sz w:val="17"/>
          <w:szCs w:val="17"/>
          <w:spacing w:val="-41"/>
        </w:rPr>
        <w:t xml:space="preserve"> </w:t>
      </w:r>
      <w:r>
        <w:rPr>
          <w:sz w:val="17"/>
          <w:szCs w:val="17"/>
          <w:spacing w:val="24"/>
        </w:rPr>
        <w:t>。</w:t>
      </w:r>
    </w:p>
    <w:p>
      <w:pPr>
        <w:spacing w:line="415" w:lineRule="auto"/>
        <w:rPr>
          <w:rFonts w:ascii="Arial"/>
          <w:sz w:val="21"/>
        </w:rPr>
      </w:pPr>
      <w:r/>
    </w:p>
    <w:p>
      <w:pPr>
        <w:ind w:left="512"/>
        <w:spacing w:before="56" w:line="222" w:lineRule="auto"/>
        <w:rPr>
          <w:rFonts w:ascii="SimHei" w:hAnsi="SimHei" w:eastAsia="SimHei" w:cs="SimHei"/>
          <w:sz w:val="17"/>
          <w:szCs w:val="17"/>
        </w:rPr>
      </w:pPr>
      <w:r>
        <w:rPr>
          <w:rFonts w:ascii="SimHei" w:hAnsi="SimHei" w:eastAsia="SimHei" w:cs="SimHei"/>
          <w:sz w:val="17"/>
          <w:szCs w:val="17"/>
          <w:b/>
          <w:bCs/>
          <w:spacing w:val="-16"/>
        </w:rPr>
        <w:t>收稿日期：</w:t>
      </w:r>
      <w:r>
        <w:rPr>
          <w:rFonts w:ascii="SimHei" w:hAnsi="SimHei" w:eastAsia="SimHei" w:cs="SimHei"/>
          <w:sz w:val="17"/>
          <w:szCs w:val="17"/>
          <w:spacing w:val="-16"/>
        </w:rPr>
        <w:t>2007-03-04</w:t>
      </w:r>
    </w:p>
    <w:p>
      <w:pPr>
        <w:ind w:left="489"/>
        <w:spacing w:before="40" w:line="213" w:lineRule="auto"/>
        <w:rPr>
          <w:rFonts w:ascii="SimHei" w:hAnsi="SimHei" w:eastAsia="SimHei" w:cs="SimHei"/>
          <w:sz w:val="17"/>
          <w:szCs w:val="17"/>
        </w:rPr>
      </w:pPr>
      <w:r>
        <w:rPr>
          <w:rFonts w:ascii="SimHei" w:hAnsi="SimHei" w:eastAsia="SimHei" w:cs="SimHei"/>
          <w:sz w:val="17"/>
          <w:szCs w:val="17"/>
          <w:spacing w:val="-15"/>
        </w:rPr>
        <w:t>作者简介：李</w:t>
      </w:r>
      <w:r>
        <w:rPr>
          <w:rFonts w:ascii="SimHei" w:hAnsi="SimHei" w:eastAsia="SimHei" w:cs="SimHei"/>
          <w:sz w:val="17"/>
          <w:szCs w:val="17"/>
          <w:spacing w:val="-15"/>
        </w:rPr>
        <w:t xml:space="preserve">  </w:t>
      </w:r>
      <w:r>
        <w:rPr>
          <w:rFonts w:ascii="SimHei" w:hAnsi="SimHei" w:eastAsia="SimHei" w:cs="SimHei"/>
          <w:sz w:val="17"/>
          <w:szCs w:val="17"/>
          <w:spacing w:val="-15"/>
        </w:rPr>
        <w:t>斌(1976-),男，助理工程</w:t>
      </w:r>
      <w:r>
        <w:rPr>
          <w:rFonts w:ascii="SimHei" w:hAnsi="SimHei" w:eastAsia="SimHei" w:cs="SimHei"/>
          <w:sz w:val="17"/>
          <w:szCs w:val="17"/>
          <w:spacing w:val="-16"/>
        </w:rPr>
        <w:t>师，主要从事金属钢结构及电气监理研究。</w:t>
      </w:r>
    </w:p>
    <w:p>
      <w:pPr>
        <w:ind w:left="6559"/>
        <w:spacing w:before="89" w:line="225" w:lineRule="auto"/>
        <w:rPr>
          <w:rFonts w:ascii="STXinwei" w:hAnsi="STXinwei" w:eastAsia="STXinwei" w:cs="STXinwei"/>
          <w:sz w:val="17"/>
          <w:szCs w:val="17"/>
        </w:rPr>
      </w:pPr>
      <w:r>
        <w:rPr>
          <w:rFonts w:ascii="STXinwei" w:hAnsi="STXinwei" w:eastAsia="STXinwei" w:cs="STXinwei"/>
          <w:sz w:val="17"/>
          <w:szCs w:val="17"/>
          <w:spacing w:val="-16"/>
        </w:rPr>
        <w:t>(</w:t>
      </w:r>
      <w:r>
        <w:rPr>
          <w:rFonts w:ascii="STXinwei" w:hAnsi="STXinwei" w:eastAsia="STXinwei" w:cs="STXinwei"/>
          <w:sz w:val="17"/>
          <w:szCs w:val="17"/>
          <w:spacing w:val="24"/>
          <w:w w:val="102"/>
        </w:rPr>
        <w:t xml:space="preserve"> </w:t>
      </w:r>
      <w:r>
        <w:rPr>
          <w:rFonts w:ascii="STXinwei" w:hAnsi="STXinwei" w:eastAsia="STXinwei" w:cs="STXinwei"/>
          <w:sz w:val="17"/>
          <w:szCs w:val="17"/>
          <w:spacing w:val="-16"/>
        </w:rPr>
        <w:t>杜</w:t>
      </w:r>
      <w:r>
        <w:rPr>
          <w:rFonts w:ascii="STXinwei" w:hAnsi="STXinwei" w:eastAsia="STXinwei" w:cs="STXinwei"/>
          <w:sz w:val="17"/>
          <w:szCs w:val="17"/>
          <w:spacing w:val="29"/>
          <w:w w:val="101"/>
        </w:rPr>
        <w:t xml:space="preserve"> </w:t>
      </w:r>
      <w:r>
        <w:rPr>
          <w:rFonts w:ascii="STXinwei" w:hAnsi="STXinwei" w:eastAsia="STXinwei" w:cs="STXinwei"/>
          <w:sz w:val="17"/>
          <w:szCs w:val="17"/>
          <w:spacing w:val="-16"/>
        </w:rPr>
        <w:t>素</w:t>
      </w:r>
      <w:r>
        <w:rPr>
          <w:rFonts w:ascii="STXinwei" w:hAnsi="STXinwei" w:eastAsia="STXinwei" w:cs="STXinwei"/>
          <w:sz w:val="17"/>
          <w:szCs w:val="17"/>
          <w:spacing w:val="29"/>
        </w:rPr>
        <w:t xml:space="preserve"> </w:t>
      </w:r>
      <w:r>
        <w:rPr>
          <w:rFonts w:ascii="STXinwei" w:hAnsi="STXinwei" w:eastAsia="STXinwei" w:cs="STXinwei"/>
          <w:sz w:val="17"/>
          <w:szCs w:val="17"/>
          <w:spacing w:val="-16"/>
        </w:rPr>
        <w:t>兰</w:t>
      </w:r>
      <w:r>
        <w:rPr>
          <w:rFonts w:ascii="STXinwei" w:hAnsi="STXinwei" w:eastAsia="STXinwei" w:cs="STXinwei"/>
          <w:sz w:val="17"/>
          <w:szCs w:val="17"/>
          <w:spacing w:val="1"/>
        </w:rPr>
        <w:t xml:space="preserve">     </w:t>
      </w:r>
      <w:r>
        <w:rPr>
          <w:rFonts w:ascii="STXinwei" w:hAnsi="STXinwei" w:eastAsia="STXinwei" w:cs="STXinwei"/>
          <w:sz w:val="17"/>
          <w:szCs w:val="17"/>
          <w:spacing w:val="-16"/>
        </w:rPr>
        <w:t>编</w:t>
      </w:r>
      <w:r>
        <w:rPr>
          <w:rFonts w:ascii="STXinwei" w:hAnsi="STXinwei" w:eastAsia="STXinwei" w:cs="STXinwei"/>
          <w:sz w:val="17"/>
          <w:szCs w:val="17"/>
          <w:spacing w:val="35"/>
          <w:w w:val="101"/>
        </w:rPr>
        <w:t xml:space="preserve"> </w:t>
      </w:r>
      <w:r>
        <w:rPr>
          <w:rFonts w:ascii="STXinwei" w:hAnsi="STXinwei" w:eastAsia="STXinwei" w:cs="STXinwei"/>
          <w:sz w:val="17"/>
          <w:szCs w:val="17"/>
          <w:spacing w:val="-16"/>
        </w:rPr>
        <w:t>辑</w:t>
      </w:r>
      <w:r>
        <w:rPr>
          <w:rFonts w:ascii="STXinwei" w:hAnsi="STXinwei" w:eastAsia="STXinwei" w:cs="STXinwei"/>
          <w:sz w:val="17"/>
          <w:szCs w:val="17"/>
          <w:spacing w:val="20"/>
        </w:rPr>
        <w:t xml:space="preserve"> </w:t>
      </w:r>
      <w:r>
        <w:rPr>
          <w:rFonts w:ascii="STXinwei" w:hAnsi="STXinwei" w:eastAsia="STXinwei" w:cs="STXinwei"/>
          <w:sz w:val="17"/>
          <w:szCs w:val="17"/>
          <w:spacing w:val="-16"/>
        </w:rPr>
        <w:t>)</w:t>
      </w:r>
    </w:p>
    <w:p>
      <w:pPr>
        <w:spacing w:line="225" w:lineRule="auto"/>
        <w:sectPr>
          <w:headerReference w:type="default" r:id="rId1"/>
          <w:pgSz w:w="9830" w:h="14080"/>
          <w:pgMar w:top="909" w:right="825" w:bottom="0" w:left="940" w:header="606" w:footer="0" w:gutter="0"/>
        </w:sectPr>
        <w:rPr>
          <w:rFonts w:ascii="STXinwei" w:hAnsi="STXinwei" w:eastAsia="STXinwei" w:cs="STXinwei"/>
          <w:sz w:val="17"/>
          <w:szCs w:val="17"/>
        </w:rPr>
      </w:pPr>
    </w:p>
    <w:p>
      <w:pPr>
        <w:spacing w:line="261" w:lineRule="auto"/>
        <w:rPr>
          <w:rFonts w:ascii="Arial"/>
          <w:sz w:val="21"/>
        </w:rPr>
      </w:pPr>
      <w:r>
        <w:drawing>
          <wp:anchor distT="0" distB="0" distL="0" distR="0" simplePos="0" relativeHeight="251659264" behindDoc="0" locked="0" layoutInCell="0" allowOverlap="1">
            <wp:simplePos x="0" y="0"/>
            <wp:positionH relativeFrom="page">
              <wp:posOffset>863587</wp:posOffset>
            </wp:positionH>
            <wp:positionV relativeFrom="page">
              <wp:posOffset>7431696</wp:posOffset>
            </wp:positionV>
            <wp:extent cx="4432292" cy="6350"/>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4432292" cy="6350"/>
                    </a:xfrm>
                    <a:prstGeom prst="rect">
                      <a:avLst/>
                    </a:prstGeom>
                  </pic:spPr>
                </pic:pic>
              </a:graphicData>
            </a:graphic>
          </wp:anchor>
        </w:drawing>
      </w:r>
      <w:r/>
    </w:p>
    <w:p>
      <w:pPr>
        <w:ind w:left="12"/>
        <w:spacing w:before="65" w:line="223" w:lineRule="auto"/>
        <w:outlineLvl w:val="0"/>
        <w:rPr>
          <w:rFonts w:ascii="SimHei" w:hAnsi="SimHei" w:eastAsia="SimHei" w:cs="SimHei"/>
          <w:sz w:val="20"/>
          <w:szCs w:val="20"/>
        </w:rPr>
      </w:pPr>
      <w:r>
        <w:rPr>
          <w:rFonts w:ascii="SimHei" w:hAnsi="SimHei" w:eastAsia="SimHei" w:cs="SimHei"/>
          <w:sz w:val="20"/>
          <w:szCs w:val="20"/>
          <w:b/>
          <w:bCs/>
          <w:spacing w:val="-1"/>
        </w:rPr>
        <w:t>1.2</w:t>
      </w:r>
      <w:r>
        <w:rPr>
          <w:rFonts w:ascii="SimHei" w:hAnsi="SimHei" w:eastAsia="SimHei" w:cs="SimHei"/>
          <w:sz w:val="20"/>
          <w:szCs w:val="20"/>
          <w:spacing w:val="-1"/>
        </w:rPr>
        <w:t xml:space="preserve">  </w:t>
      </w:r>
      <w:r>
        <w:rPr>
          <w:rFonts w:ascii="SimHei" w:hAnsi="SimHei" w:eastAsia="SimHei" w:cs="SimHei"/>
          <w:sz w:val="20"/>
          <w:szCs w:val="20"/>
          <w:b/>
          <w:bCs/>
          <w:spacing w:val="-1"/>
        </w:rPr>
        <w:t>腐蚀因素</w:t>
      </w:r>
    </w:p>
    <w:p>
      <w:pPr>
        <w:pStyle w:val="BodyText"/>
        <w:ind w:left="500"/>
        <w:spacing w:before="98" w:line="218" w:lineRule="auto"/>
        <w:rPr>
          <w:sz w:val="20"/>
          <w:szCs w:val="20"/>
        </w:rPr>
      </w:pPr>
      <w:r>
        <w:rPr>
          <w:sz w:val="20"/>
          <w:szCs w:val="20"/>
          <w:spacing w:val="4"/>
        </w:rPr>
        <w:t>(1)气候因素：水上部位易受日晒雨淋和潮</w:t>
      </w:r>
      <w:r>
        <w:rPr>
          <w:sz w:val="20"/>
          <w:szCs w:val="20"/>
          <w:spacing w:val="3"/>
        </w:rPr>
        <w:t>湿水汽等的作用而发生腐蚀。</w:t>
      </w:r>
    </w:p>
    <w:p>
      <w:pPr>
        <w:pStyle w:val="BodyText"/>
        <w:ind w:left="500"/>
        <w:spacing w:before="84" w:line="219" w:lineRule="auto"/>
        <w:rPr>
          <w:sz w:val="20"/>
          <w:szCs w:val="20"/>
        </w:rPr>
      </w:pPr>
      <w:r>
        <w:rPr>
          <w:sz w:val="20"/>
          <w:szCs w:val="20"/>
          <w:spacing w:val="-6"/>
        </w:rPr>
        <w:t>(2)钢结构表面状态：粗糙、机械损伤、空穴、焊接缺陷、缝隙等对腐蚀影响很大。</w:t>
      </w:r>
    </w:p>
    <w:p>
      <w:pPr>
        <w:pStyle w:val="BodyText"/>
        <w:ind w:left="500"/>
        <w:spacing w:before="64" w:line="219" w:lineRule="auto"/>
        <w:rPr>
          <w:sz w:val="20"/>
          <w:szCs w:val="20"/>
        </w:rPr>
      </w:pPr>
      <w:r>
        <w:rPr>
          <w:sz w:val="20"/>
          <w:szCs w:val="20"/>
          <w:spacing w:val="-4"/>
        </w:rPr>
        <w:t>(3)应力和变形：应力和变形越大，腐蚀越甚。</w:t>
      </w:r>
    </w:p>
    <w:p>
      <w:pPr>
        <w:pStyle w:val="BodyText"/>
        <w:ind w:left="10" w:right="76" w:firstLine="490"/>
        <w:spacing w:before="72" w:line="270" w:lineRule="auto"/>
        <w:rPr>
          <w:sz w:val="20"/>
          <w:szCs w:val="20"/>
        </w:rPr>
      </w:pPr>
      <w:r>
        <w:rPr>
          <w:sz w:val="20"/>
          <w:szCs w:val="20"/>
          <w:spacing w:val="5"/>
        </w:rPr>
        <w:t>(4)水流速度：受到水流及水中夹带的泥沙等磨粒对金属表面高速冲击，产生冲蚀磨</w:t>
      </w:r>
      <w:r>
        <w:rPr>
          <w:sz w:val="20"/>
          <w:szCs w:val="20"/>
          <w:spacing w:val="12"/>
        </w:rPr>
        <w:t xml:space="preserve"> </w:t>
      </w:r>
      <w:r>
        <w:rPr>
          <w:sz w:val="20"/>
          <w:szCs w:val="20"/>
          <w:spacing w:val="-1"/>
        </w:rPr>
        <w:t>损；同时，水体的流动使极化作用加强，比较容易</w:t>
      </w:r>
      <w:r>
        <w:rPr>
          <w:sz w:val="20"/>
          <w:szCs w:val="20"/>
          <w:spacing w:val="-2"/>
        </w:rPr>
        <w:t>将腐蚀产物从结构表面随水流冲走，使腐</w:t>
      </w:r>
      <w:r>
        <w:rPr>
          <w:sz w:val="20"/>
          <w:szCs w:val="20"/>
        </w:rPr>
        <w:t xml:space="preserve"> </w:t>
      </w:r>
      <w:r>
        <w:rPr>
          <w:sz w:val="20"/>
          <w:szCs w:val="20"/>
          <w:spacing w:val="1"/>
        </w:rPr>
        <w:t>蚀加快，所以运动的钢结构比固定的腐蚀严</w:t>
      </w:r>
      <w:r>
        <w:rPr>
          <w:sz w:val="20"/>
          <w:szCs w:val="20"/>
        </w:rPr>
        <w:t>重。</w:t>
      </w:r>
    </w:p>
    <w:p>
      <w:pPr>
        <w:pStyle w:val="BodyText"/>
        <w:ind w:left="10" w:right="74" w:firstLine="490"/>
        <w:spacing w:before="51" w:line="271" w:lineRule="auto"/>
        <w:rPr>
          <w:sz w:val="20"/>
          <w:szCs w:val="20"/>
        </w:rPr>
      </w:pPr>
      <w:r>
        <w:rPr>
          <w:sz w:val="20"/>
          <w:szCs w:val="20"/>
          <w:spacing w:val="5"/>
        </w:rPr>
        <w:t>(5)杂散电流：焊接作业或外加电流阴极保护均可能产生杂散电流，常在杂散结构的</w:t>
      </w:r>
      <w:r>
        <w:rPr>
          <w:sz w:val="20"/>
          <w:szCs w:val="20"/>
          <w:spacing w:val="14"/>
        </w:rPr>
        <w:t xml:space="preserve"> </w:t>
      </w:r>
      <w:r>
        <w:rPr>
          <w:sz w:val="20"/>
          <w:szCs w:val="20"/>
          <w:spacing w:val="3"/>
        </w:rPr>
        <w:t>阳极区引起不同程度的腐蚀，杂散电流越大，腐蚀越严重。这种腐蚀后果非常</w:t>
      </w:r>
      <w:r>
        <w:rPr>
          <w:sz w:val="20"/>
          <w:szCs w:val="20"/>
          <w:spacing w:val="2"/>
        </w:rPr>
        <w:t>严重，但还 </w:t>
      </w:r>
      <w:r>
        <w:rPr>
          <w:sz w:val="20"/>
          <w:szCs w:val="20"/>
          <w:spacing w:val="-1"/>
        </w:rPr>
        <w:t>未引起足够重视。</w:t>
      </w:r>
    </w:p>
    <w:p>
      <w:pPr>
        <w:pStyle w:val="BodyText"/>
        <w:ind w:left="10" w:right="78" w:firstLine="490"/>
        <w:spacing w:before="80" w:line="266" w:lineRule="auto"/>
        <w:rPr>
          <w:rFonts w:ascii="Times New Roman" w:hAnsi="Times New Roman" w:eastAsia="Times New Roman" w:cs="Times New Roman"/>
          <w:sz w:val="20"/>
          <w:szCs w:val="20"/>
        </w:rPr>
      </w:pPr>
      <w:r>
        <w:rPr>
          <w:sz w:val="20"/>
          <w:szCs w:val="20"/>
        </w:rPr>
        <w:t>(6)水生生物：钢结构上常见的生物腐蚀多为点状腐蚀坑，有时成片状连接，最大坑深 </w:t>
      </w:r>
      <w:r>
        <w:rPr>
          <w:sz w:val="20"/>
          <w:szCs w:val="20"/>
          <w:spacing w:val="13"/>
        </w:rPr>
        <w:t>可达2.5</w:t>
      </w:r>
      <w:r>
        <w:rPr>
          <w:sz w:val="20"/>
          <w:szCs w:val="20"/>
          <w:spacing w:val="-51"/>
        </w:rPr>
        <w:t xml:space="preserve">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13"/>
        </w:rPr>
        <w:t>:</w:t>
      </w:r>
    </w:p>
    <w:p>
      <w:pPr>
        <w:pStyle w:val="BodyText"/>
        <w:ind w:left="10" w:right="82" w:firstLine="490"/>
        <w:spacing w:before="53" w:line="248" w:lineRule="auto"/>
        <w:rPr>
          <w:sz w:val="20"/>
          <w:szCs w:val="20"/>
        </w:rPr>
      </w:pPr>
      <w:r>
        <w:rPr>
          <w:sz w:val="20"/>
          <w:szCs w:val="20"/>
          <w:spacing w:val="5"/>
        </w:rPr>
        <w:t>(7)电偶腐蚀：钢结构整体与相关不同材质零部件在潮湿环境和介质中形成异金属连</w:t>
      </w:r>
      <w:r>
        <w:rPr>
          <w:sz w:val="20"/>
          <w:szCs w:val="20"/>
          <w:spacing w:val="6"/>
        </w:rPr>
        <w:t xml:space="preserve"> </w:t>
      </w:r>
      <w:r>
        <w:rPr>
          <w:sz w:val="20"/>
          <w:szCs w:val="20"/>
          <w:spacing w:val="-10"/>
        </w:rPr>
        <w:t>接，而发生严重的电偶腐蚀[2]。</w:t>
      </w:r>
    </w:p>
    <w:p>
      <w:pPr>
        <w:ind w:left="10"/>
        <w:spacing w:before="215" w:line="222" w:lineRule="auto"/>
        <w:rPr>
          <w:rFonts w:ascii="FangSong" w:hAnsi="FangSong" w:eastAsia="FangSong" w:cs="FangSong"/>
          <w:sz w:val="25"/>
          <w:szCs w:val="25"/>
        </w:rPr>
      </w:pPr>
      <w:r>
        <w:rPr>
          <w:rFonts w:ascii="FangSong" w:hAnsi="FangSong" w:eastAsia="FangSong" w:cs="FangSong"/>
          <w:sz w:val="25"/>
          <w:szCs w:val="25"/>
          <w:spacing w:val="22"/>
        </w:rPr>
        <w:t>2</w:t>
      </w:r>
      <w:r>
        <w:rPr>
          <w:rFonts w:ascii="FangSong" w:hAnsi="FangSong" w:eastAsia="FangSong" w:cs="FangSong"/>
          <w:sz w:val="25"/>
          <w:szCs w:val="25"/>
          <w:spacing w:val="30"/>
        </w:rPr>
        <w:t xml:space="preserve">  </w:t>
      </w:r>
      <w:r>
        <w:rPr>
          <w:rFonts w:ascii="FangSong" w:hAnsi="FangSong" w:eastAsia="FangSong" w:cs="FangSong"/>
          <w:sz w:val="25"/>
          <w:szCs w:val="25"/>
          <w:spacing w:val="22"/>
        </w:rPr>
        <w:t>钢结构常用防腐方法</w:t>
      </w:r>
    </w:p>
    <w:p>
      <w:pPr>
        <w:pStyle w:val="BodyText"/>
        <w:ind w:left="10" w:right="78" w:firstLine="490"/>
        <w:spacing w:before="169" w:line="257" w:lineRule="auto"/>
        <w:rPr>
          <w:sz w:val="20"/>
          <w:szCs w:val="20"/>
        </w:rPr>
      </w:pPr>
      <w:r>
        <w:rPr>
          <w:sz w:val="20"/>
          <w:szCs w:val="20"/>
          <w:spacing w:val="8"/>
        </w:rPr>
        <w:t>海上钢结构常用防腐方法中，工程上用得最多的是覆盖层防腐和电化学保护。钢结</w:t>
      </w:r>
      <w:r>
        <w:rPr>
          <w:sz w:val="20"/>
          <w:szCs w:val="20"/>
          <w:spacing w:val="12"/>
        </w:rPr>
        <w:t xml:space="preserve"> </w:t>
      </w:r>
      <w:r>
        <w:rPr>
          <w:sz w:val="20"/>
          <w:szCs w:val="20"/>
          <w:spacing w:val="5"/>
        </w:rPr>
        <w:t>构常用的覆盖层防腐方法主要有涂料防腐和喷涂防腐。各种防腐方法的比较见表1[3]。</w:t>
      </w:r>
    </w:p>
    <w:p>
      <w:pPr>
        <w:ind w:left="2722"/>
        <w:spacing w:before="48" w:line="221" w:lineRule="auto"/>
        <w:rPr>
          <w:rFonts w:ascii="SimHei" w:hAnsi="SimHei" w:eastAsia="SimHei" w:cs="SimHei"/>
          <w:sz w:val="20"/>
          <w:szCs w:val="20"/>
        </w:rPr>
      </w:pPr>
      <w:r>
        <w:rPr>
          <w:rFonts w:ascii="SimHei" w:hAnsi="SimHei" w:eastAsia="SimHei" w:cs="SimHei"/>
          <w:sz w:val="20"/>
          <w:szCs w:val="20"/>
          <w:b/>
          <w:bCs/>
          <w:spacing w:val="-17"/>
        </w:rPr>
        <w:t>表1</w:t>
      </w:r>
      <w:r>
        <w:rPr>
          <w:rFonts w:ascii="SimHei" w:hAnsi="SimHei" w:eastAsia="SimHei" w:cs="SimHei"/>
          <w:sz w:val="20"/>
          <w:szCs w:val="20"/>
          <w:spacing w:val="66"/>
        </w:rPr>
        <w:t xml:space="preserve"> </w:t>
      </w:r>
      <w:r>
        <w:rPr>
          <w:rFonts w:ascii="SimHei" w:hAnsi="SimHei" w:eastAsia="SimHei" w:cs="SimHei"/>
          <w:sz w:val="20"/>
          <w:szCs w:val="20"/>
          <w:b/>
          <w:bCs/>
          <w:spacing w:val="-17"/>
        </w:rPr>
        <w:t>钢结构常见防腐蚀方法比较</w:t>
      </w:r>
    </w:p>
    <w:p>
      <w:pPr>
        <w:spacing w:line="133" w:lineRule="auto"/>
        <w:rPr>
          <w:rFonts w:ascii="Arial"/>
          <w:sz w:val="2"/>
        </w:rPr>
      </w:pPr>
      <w:r>
        <w:rPr>
          <w:rFonts w:ascii="Arial"/>
          <w:sz w:val="2"/>
        </w:rPr>
      </w:r>
    </w:p>
    <w:tbl>
      <w:tblPr>
        <w:tblStyle w:val="TableNormal"/>
        <w:tblW w:w="802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819"/>
        <w:gridCol w:w="3144"/>
        <w:gridCol w:w="3057"/>
      </w:tblGrid>
      <w:tr>
        <w:trPr>
          <w:trHeight w:val="330" w:hRule="atLeast"/>
        </w:trPr>
        <w:tc>
          <w:tcPr>
            <w:tcW w:w="1819" w:type="dxa"/>
            <w:vAlign w:val="top"/>
            <w:tcBorders>
              <w:bottom w:val="single" w:color="000000" w:sz="4" w:space="0"/>
              <w:top w:val="single" w:color="000000" w:sz="4" w:space="0"/>
            </w:tcBorders>
          </w:tcPr>
          <w:p>
            <w:pPr>
              <w:pStyle w:val="TableText"/>
              <w:ind w:left="460"/>
              <w:spacing w:before="131" w:line="218" w:lineRule="auto"/>
              <w:rPr/>
            </w:pPr>
            <w:r>
              <w:rPr>
                <w:spacing w:val="-2"/>
              </w:rPr>
              <w:t>类别</w:t>
            </w:r>
          </w:p>
        </w:tc>
        <w:tc>
          <w:tcPr>
            <w:tcW w:w="3144" w:type="dxa"/>
            <w:vAlign w:val="top"/>
            <w:tcBorders>
              <w:bottom w:val="single" w:color="000000" w:sz="4" w:space="0"/>
              <w:top w:val="single" w:color="000000" w:sz="4" w:space="0"/>
            </w:tcBorders>
          </w:tcPr>
          <w:p>
            <w:pPr>
              <w:pStyle w:val="TableText"/>
              <w:ind w:left="1060"/>
              <w:spacing w:before="131" w:line="218" w:lineRule="auto"/>
              <w:rPr/>
            </w:pPr>
            <w:r>
              <w:rPr>
                <w:spacing w:val="-2"/>
              </w:rPr>
              <w:t>覆盖层防腐</w:t>
            </w:r>
          </w:p>
        </w:tc>
        <w:tc>
          <w:tcPr>
            <w:tcW w:w="3057" w:type="dxa"/>
            <w:vAlign w:val="top"/>
            <w:tcBorders>
              <w:bottom w:val="single" w:color="000000" w:sz="4" w:space="0"/>
              <w:top w:val="single" w:color="000000" w:sz="4" w:space="0"/>
            </w:tcBorders>
          </w:tcPr>
          <w:p>
            <w:pPr>
              <w:pStyle w:val="TableText"/>
              <w:ind w:left="1316"/>
              <w:spacing w:before="122" w:line="220" w:lineRule="auto"/>
              <w:rPr/>
            </w:pPr>
            <w:r>
              <w:rPr>
                <w:spacing w:val="2"/>
              </w:rPr>
              <w:t>电化学保护</w:t>
            </w:r>
          </w:p>
        </w:tc>
      </w:tr>
    </w:tbl>
    <w:p>
      <w:pPr>
        <w:spacing w:line="48" w:lineRule="exact"/>
        <w:rPr>
          <w:rFonts w:ascii="Arial"/>
          <w:sz w:val="4"/>
        </w:rPr>
      </w:pPr>
      <w:r/>
    </w:p>
    <w:p>
      <w:pPr>
        <w:spacing w:line="48" w:lineRule="exact"/>
        <w:sectPr>
          <w:headerReference w:type="default" r:id="rId3"/>
          <w:pgSz w:w="9830" w:h="14080"/>
          <w:pgMar w:top="837" w:right="909" w:bottom="0" w:left="839" w:header="607" w:footer="0" w:gutter="0"/>
          <w:cols w:equalWidth="0" w:num="1">
            <w:col w:w="8081" w:space="0"/>
          </w:cols>
        </w:sectPr>
        <w:rPr>
          <w:rFonts w:ascii="Arial" w:hAnsi="Arial" w:eastAsia="Arial" w:cs="Arial"/>
          <w:sz w:val="4"/>
          <w:szCs w:val="4"/>
        </w:rPr>
      </w:pPr>
    </w:p>
    <w:p>
      <w:pPr>
        <w:pStyle w:val="BodyText"/>
        <w:ind w:left="300"/>
        <w:spacing w:before="33" w:line="219" w:lineRule="auto"/>
        <w:rPr>
          <w:sz w:val="16"/>
          <w:szCs w:val="16"/>
        </w:rPr>
      </w:pPr>
      <w:r>
        <w:rPr>
          <w:sz w:val="16"/>
          <w:szCs w:val="16"/>
          <w:spacing w:val="1"/>
        </w:rPr>
        <w:t>防腐方法</w:t>
      </w:r>
    </w:p>
    <w:p>
      <w:pPr>
        <w:pStyle w:val="BodyText"/>
        <w:ind w:left="300"/>
        <w:spacing w:before="219" w:line="219" w:lineRule="auto"/>
        <w:rPr>
          <w:sz w:val="16"/>
          <w:szCs w:val="16"/>
        </w:rPr>
      </w:pPr>
      <w:r>
        <w:rPr>
          <w:sz w:val="16"/>
          <w:szCs w:val="16"/>
          <w:spacing w:val="1"/>
        </w:rPr>
        <w:t>防腐机理</w:t>
      </w:r>
    </w:p>
    <w:p>
      <w:pPr>
        <w:pStyle w:val="BodyText"/>
        <w:ind w:left="219"/>
        <w:spacing w:before="222" w:line="219" w:lineRule="auto"/>
        <w:rPr>
          <w:sz w:val="16"/>
          <w:szCs w:val="16"/>
        </w:rPr>
      </w:pPr>
      <w:r>
        <w:rPr>
          <w:sz w:val="16"/>
          <w:szCs w:val="16"/>
          <w:spacing w:val="-3"/>
        </w:rPr>
        <w:t>防腐年限/a</w:t>
      </w:r>
    </w:p>
    <w:p>
      <w:pPr>
        <w:spacing w:line="312" w:lineRule="auto"/>
        <w:rPr>
          <w:rFonts w:ascii="Arial"/>
          <w:sz w:val="21"/>
        </w:rPr>
      </w:pPr>
      <w:r/>
    </w:p>
    <w:p>
      <w:pPr>
        <w:spacing w:line="312" w:lineRule="auto"/>
        <w:rPr>
          <w:rFonts w:ascii="Arial"/>
          <w:sz w:val="21"/>
        </w:rPr>
      </w:pPr>
      <w:r/>
    </w:p>
    <w:p>
      <w:pPr>
        <w:pStyle w:val="BodyText"/>
        <w:ind w:left="460"/>
        <w:spacing w:before="52" w:line="219" w:lineRule="auto"/>
        <w:rPr>
          <w:sz w:val="16"/>
          <w:szCs w:val="16"/>
        </w:rPr>
      </w:pPr>
      <w:r>
        <w:rPr>
          <w:sz w:val="16"/>
          <w:szCs w:val="16"/>
          <w:spacing w:val="-2"/>
        </w:rPr>
        <w:t>优点</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460"/>
        <w:spacing w:before="52" w:line="220" w:lineRule="auto"/>
        <w:rPr>
          <w:sz w:val="16"/>
          <w:szCs w:val="16"/>
        </w:rPr>
      </w:pPr>
      <w:r>
        <w:rPr>
          <w:sz w:val="16"/>
          <w:szCs w:val="16"/>
          <w:spacing w:val="7"/>
        </w:rPr>
        <w:t>缺点</w:t>
      </w:r>
    </w:p>
    <w:p>
      <w:pPr>
        <w:spacing w:line="326" w:lineRule="auto"/>
        <w:rPr>
          <w:rFonts w:ascii="Arial"/>
          <w:sz w:val="21"/>
        </w:rPr>
      </w:pPr>
      <w:r/>
    </w:p>
    <w:p>
      <w:pPr>
        <w:spacing w:line="327" w:lineRule="auto"/>
        <w:rPr>
          <w:rFonts w:ascii="Arial"/>
          <w:sz w:val="21"/>
        </w:rPr>
      </w:pPr>
      <w:r/>
    </w:p>
    <w:p>
      <w:pPr>
        <w:pStyle w:val="BodyText"/>
        <w:ind w:left="430"/>
        <w:spacing w:before="53" w:line="221" w:lineRule="auto"/>
        <w:rPr>
          <w:sz w:val="16"/>
          <w:szCs w:val="16"/>
        </w:rPr>
      </w:pPr>
      <w:r>
        <w:rPr>
          <w:sz w:val="16"/>
          <w:szCs w:val="16"/>
          <w:spacing w:val="-3"/>
        </w:rPr>
        <w:t>备注</w:t>
      </w:r>
    </w:p>
    <w:p>
      <w:pPr>
        <w:spacing w:line="14" w:lineRule="auto"/>
        <w:rPr>
          <w:rFonts w:ascii="Arial"/>
          <w:sz w:val="2"/>
        </w:rPr>
      </w:pPr>
      <w:r>
        <w:rPr>
          <w:rFonts w:ascii="Arial" w:hAnsi="Arial" w:eastAsia="Arial" w:cs="Arial"/>
          <w:sz w:val="2"/>
          <w:szCs w:val="2"/>
        </w:rPr>
        <w:br w:type="column"/>
      </w:r>
    </w:p>
    <w:p>
      <w:pPr>
        <w:pStyle w:val="BodyText"/>
        <w:ind w:left="10"/>
        <w:spacing w:before="32" w:line="220" w:lineRule="auto"/>
        <w:rPr>
          <w:sz w:val="16"/>
          <w:szCs w:val="16"/>
        </w:rPr>
      </w:pPr>
      <w:r>
        <w:rPr>
          <w:sz w:val="16"/>
          <w:szCs w:val="16"/>
          <w:spacing w:val="-3"/>
        </w:rPr>
        <w:t>涂料</w:t>
      </w:r>
    </w:p>
    <w:p>
      <w:pPr>
        <w:pStyle w:val="BodyText"/>
        <w:ind w:left="10"/>
        <w:spacing w:before="220" w:line="220" w:lineRule="auto"/>
        <w:rPr>
          <w:sz w:val="16"/>
          <w:szCs w:val="16"/>
        </w:rPr>
      </w:pPr>
      <w:r>
        <w:rPr>
          <w:sz w:val="16"/>
          <w:szCs w:val="16"/>
          <w:spacing w:val="3"/>
        </w:rPr>
        <w:t>物理隔离作用</w:t>
      </w:r>
    </w:p>
    <w:p>
      <w:pPr>
        <w:spacing w:line="246" w:lineRule="auto"/>
        <w:rPr>
          <w:rFonts w:ascii="Arial"/>
          <w:sz w:val="21"/>
        </w:rPr>
      </w:pPr>
      <w:r/>
    </w:p>
    <w:p>
      <w:pPr>
        <w:pStyle w:val="BodyText"/>
        <w:ind w:left="10"/>
        <w:spacing w:before="52" w:line="183" w:lineRule="auto"/>
        <w:rPr>
          <w:sz w:val="16"/>
          <w:szCs w:val="16"/>
        </w:rPr>
      </w:pPr>
      <w:r>
        <w:rPr>
          <w:sz w:val="16"/>
          <w:szCs w:val="16"/>
          <w:spacing w:val="-3"/>
        </w:rPr>
        <w:t>3～5</w:t>
      </w:r>
    </w:p>
    <w:p>
      <w:pPr>
        <w:spacing w:line="385" w:lineRule="auto"/>
        <w:rPr>
          <w:rFonts w:ascii="Arial"/>
          <w:sz w:val="21"/>
        </w:rPr>
      </w:pPr>
      <w:r/>
    </w:p>
    <w:p>
      <w:pPr>
        <w:pStyle w:val="BodyText"/>
        <w:ind w:left="10" w:right="93" w:firstLine="19"/>
        <w:spacing w:before="53" w:line="228" w:lineRule="auto"/>
        <w:jc w:val="both"/>
        <w:rPr>
          <w:sz w:val="16"/>
          <w:szCs w:val="16"/>
        </w:rPr>
      </w:pPr>
      <w:r>
        <w:rPr>
          <w:sz w:val="16"/>
          <w:szCs w:val="16"/>
          <w:spacing w:val="-2"/>
        </w:rPr>
        <w:t>简单方便，初次</w:t>
      </w:r>
      <w:r>
        <w:rPr>
          <w:sz w:val="16"/>
          <w:szCs w:val="16"/>
          <w:spacing w:val="3"/>
        </w:rPr>
        <w:t xml:space="preserve"> </w:t>
      </w:r>
      <w:r>
        <w:rPr>
          <w:sz w:val="16"/>
          <w:szCs w:val="16"/>
          <w:spacing w:val="3"/>
        </w:rPr>
        <w:t>防腐费用低，适</w:t>
      </w:r>
      <w:r>
        <w:rPr>
          <w:sz w:val="16"/>
          <w:szCs w:val="16"/>
          <w:spacing w:val="4"/>
        </w:rPr>
        <w:t xml:space="preserve"> </w:t>
      </w:r>
      <w:r>
        <w:rPr>
          <w:sz w:val="16"/>
          <w:szCs w:val="16"/>
          <w:spacing w:val="-2"/>
        </w:rPr>
        <w:t>应性广</w:t>
      </w:r>
    </w:p>
    <w:p>
      <w:pPr>
        <w:spacing w:line="255" w:lineRule="auto"/>
        <w:rPr>
          <w:rFonts w:ascii="Arial"/>
          <w:sz w:val="21"/>
        </w:rPr>
      </w:pPr>
      <w:r/>
    </w:p>
    <w:p>
      <w:pPr>
        <w:spacing w:line="256" w:lineRule="auto"/>
        <w:rPr>
          <w:rFonts w:ascii="Arial"/>
          <w:sz w:val="21"/>
        </w:rPr>
      </w:pPr>
      <w:r/>
    </w:p>
    <w:p>
      <w:pPr>
        <w:pStyle w:val="BodyText"/>
        <w:ind w:left="10" w:right="93" w:firstLine="19"/>
        <w:spacing w:before="53" w:line="237" w:lineRule="auto"/>
        <w:jc w:val="both"/>
        <w:rPr>
          <w:sz w:val="16"/>
          <w:szCs w:val="16"/>
        </w:rPr>
      </w:pPr>
      <w:r>
        <w:rPr>
          <w:sz w:val="16"/>
          <w:szCs w:val="16"/>
        </w:rPr>
        <w:t>防腐年限短，维</w:t>
      </w:r>
      <w:r>
        <w:rPr>
          <w:sz w:val="16"/>
          <w:szCs w:val="16"/>
          <w:spacing w:val="5"/>
        </w:rPr>
        <w:t xml:space="preserve"> </w:t>
      </w:r>
      <w:r>
        <w:rPr>
          <w:sz w:val="16"/>
          <w:szCs w:val="16"/>
          <w:spacing w:val="-1"/>
        </w:rPr>
        <w:t>护工作量大，维</w:t>
      </w:r>
      <w:r>
        <w:rPr>
          <w:sz w:val="16"/>
          <w:szCs w:val="16"/>
        </w:rPr>
        <w:t xml:space="preserve"> </w:t>
      </w:r>
      <w:r>
        <w:rPr>
          <w:sz w:val="16"/>
          <w:szCs w:val="16"/>
          <w:spacing w:val="-1"/>
        </w:rPr>
        <w:t>护费用总体投资</w:t>
      </w:r>
      <w:r>
        <w:rPr>
          <w:sz w:val="16"/>
          <w:szCs w:val="16"/>
        </w:rPr>
        <w:t xml:space="preserve"> </w:t>
      </w:r>
      <w:r>
        <w:rPr>
          <w:sz w:val="16"/>
          <w:szCs w:val="16"/>
        </w:rPr>
        <w:t>大</w:t>
      </w:r>
    </w:p>
    <w:p>
      <w:pPr>
        <w:pStyle w:val="BodyText"/>
        <w:ind w:right="128" w:firstLine="10"/>
        <w:spacing w:before="278" w:line="225" w:lineRule="auto"/>
        <w:rPr>
          <w:sz w:val="16"/>
          <w:szCs w:val="16"/>
        </w:rPr>
      </w:pPr>
      <w:r>
        <w:rPr>
          <w:sz w:val="16"/>
          <w:szCs w:val="16"/>
          <w:spacing w:val="-2"/>
        </w:rPr>
        <w:t>涂层与基体结合</w:t>
      </w:r>
      <w:r>
        <w:rPr>
          <w:sz w:val="16"/>
          <w:szCs w:val="16"/>
          <w:spacing w:val="4"/>
        </w:rPr>
        <w:t xml:space="preserve"> </w:t>
      </w:r>
      <w:r>
        <w:rPr>
          <w:sz w:val="16"/>
          <w:szCs w:val="16"/>
          <w:spacing w:val="-3"/>
        </w:rPr>
        <w:t>力低</w:t>
      </w:r>
    </w:p>
    <w:p>
      <w:pPr>
        <w:spacing w:line="14" w:lineRule="auto"/>
        <w:rPr>
          <w:rFonts w:ascii="Arial"/>
          <w:sz w:val="2"/>
        </w:rPr>
      </w:pPr>
      <w:r>
        <w:rPr>
          <w:rFonts w:ascii="Arial" w:hAnsi="Arial" w:eastAsia="Arial" w:cs="Arial"/>
          <w:sz w:val="2"/>
          <w:szCs w:val="2"/>
        </w:rPr>
        <w:br w:type="column"/>
      </w:r>
    </w:p>
    <w:p>
      <w:pPr>
        <w:pStyle w:val="BodyText"/>
        <w:ind w:left="60"/>
        <w:spacing w:before="32" w:line="220" w:lineRule="auto"/>
        <w:rPr>
          <w:sz w:val="16"/>
          <w:szCs w:val="16"/>
        </w:rPr>
      </w:pPr>
      <w:r>
        <w:rPr>
          <w:sz w:val="16"/>
          <w:szCs w:val="16"/>
          <w:spacing w:val="-2"/>
        </w:rPr>
        <w:t>火焰喷涂外加封闭电弧喷涂外加封闭</w:t>
      </w:r>
    </w:p>
    <w:p>
      <w:pPr>
        <w:spacing w:line="130" w:lineRule="exact"/>
        <w:rPr/>
      </w:pPr>
      <w:r/>
    </w:p>
    <w:tbl>
      <w:tblPr>
        <w:tblStyle w:val="TableNormal"/>
        <w:tblW w:w="2518"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52"/>
        <w:gridCol w:w="1266"/>
      </w:tblGrid>
      <w:tr>
        <w:trPr>
          <w:trHeight w:val="3900" w:hRule="atLeast"/>
        </w:trPr>
        <w:tc>
          <w:tcPr>
            <w:tcW w:w="1252" w:type="dxa"/>
            <w:vAlign w:val="top"/>
          </w:tcPr>
          <w:p>
            <w:pPr>
              <w:pStyle w:val="TableText"/>
              <w:ind w:left="40" w:right="98"/>
              <w:spacing w:before="10" w:line="231" w:lineRule="auto"/>
              <w:rPr/>
            </w:pPr>
            <w:r>
              <w:rPr>
                <w:spacing w:val="-1"/>
              </w:rPr>
              <w:t>物理隔离和阴极</w:t>
            </w:r>
            <w:r>
              <w:rPr/>
              <w:t xml:space="preserve"> </w:t>
            </w:r>
            <w:r>
              <w:rPr>
                <w:spacing w:val="3"/>
              </w:rPr>
              <w:t>保护联合作用</w:t>
            </w:r>
          </w:p>
          <w:p>
            <w:pPr>
              <w:pStyle w:val="TableText"/>
              <w:ind w:left="40"/>
              <w:spacing w:before="129" w:line="184" w:lineRule="auto"/>
              <w:rPr/>
            </w:pPr>
            <w:r>
              <w:rPr>
                <w:spacing w:val="-4"/>
              </w:rPr>
              <w:t>15～20</w:t>
            </w:r>
          </w:p>
          <w:p>
            <w:pPr>
              <w:pStyle w:val="TableText"/>
              <w:ind w:left="40" w:right="52" w:firstLine="40"/>
              <w:spacing w:before="251"/>
              <w:rPr/>
            </w:pPr>
            <w:r>
              <w:rPr>
                <w:spacing w:val="-1"/>
              </w:rPr>
              <w:t>防腐年限较长，</w:t>
            </w:r>
            <w:r>
              <w:rPr>
                <w:spacing w:val="5"/>
              </w:rPr>
              <w:t xml:space="preserve"> </w:t>
            </w:r>
            <w:r>
              <w:rPr>
                <w:spacing w:val="2"/>
              </w:rPr>
              <w:t>维护工作量小</w:t>
            </w:r>
            <w:r>
              <w:rPr/>
              <w:t xml:space="preserve">   </w:t>
            </w:r>
            <w:r>
              <w:rPr>
                <w:spacing w:val="-1"/>
              </w:rPr>
              <w:t>适用于面积不大</w:t>
            </w:r>
            <w:r>
              <w:rPr/>
              <w:t xml:space="preserve"> </w:t>
            </w:r>
            <w:r>
              <w:rPr>
                <w:spacing w:val="-1"/>
              </w:rPr>
              <w:t>及环境恶劣，维</w:t>
            </w:r>
            <w:r>
              <w:rPr/>
              <w:t xml:space="preserve"> </w:t>
            </w:r>
            <w:r>
              <w:rPr>
                <w:spacing w:val="-1"/>
              </w:rPr>
              <w:t>护困难的结构</w:t>
            </w:r>
          </w:p>
          <w:p>
            <w:pPr>
              <w:spacing w:line="295" w:lineRule="auto"/>
              <w:rPr>
                <w:rFonts w:ascii="Arial"/>
                <w:sz w:val="21"/>
              </w:rPr>
            </w:pPr>
            <w:r/>
          </w:p>
          <w:p>
            <w:pPr>
              <w:pStyle w:val="TableText"/>
              <w:ind w:left="20" w:right="97" w:firstLine="19"/>
              <w:spacing w:before="52" w:line="237" w:lineRule="auto"/>
              <w:jc w:val="both"/>
              <w:rPr/>
            </w:pPr>
            <w:r>
              <w:rPr>
                <w:spacing w:val="-1"/>
              </w:rPr>
              <w:t>难以喷涂铝，生</w:t>
            </w:r>
            <w:r>
              <w:rPr/>
              <w:t xml:space="preserve"> </w:t>
            </w:r>
            <w:r>
              <w:rPr>
                <w:spacing w:val="1"/>
              </w:rPr>
              <w:t>产效率不高，要</w:t>
            </w:r>
            <w:r>
              <w:rPr>
                <w:spacing w:val="5"/>
              </w:rPr>
              <w:t xml:space="preserve"> </w:t>
            </w:r>
            <w:r>
              <w:rPr>
                <w:spacing w:val="1"/>
              </w:rPr>
              <w:t>有专用的喷涂设</w:t>
            </w:r>
            <w:r>
              <w:rPr>
                <w:spacing w:val="5"/>
              </w:rPr>
              <w:t xml:space="preserve"> </w:t>
            </w:r>
            <w:r>
              <w:rPr/>
              <w:t>备</w:t>
            </w:r>
          </w:p>
          <w:p>
            <w:pPr>
              <w:pStyle w:val="TableText"/>
              <w:ind w:right="130" w:firstLine="10"/>
              <w:spacing w:before="158" w:line="219" w:lineRule="auto"/>
              <w:rPr/>
            </w:pPr>
            <w:r>
              <w:rPr>
                <w:spacing w:val="-2"/>
              </w:rPr>
              <w:t>涂层与基体结合</w:t>
            </w:r>
            <w:r>
              <w:rPr>
                <w:spacing w:val="4"/>
              </w:rPr>
              <w:t xml:space="preserve"> </w:t>
            </w:r>
            <w:r>
              <w:rPr>
                <w:spacing w:val="15"/>
              </w:rPr>
              <w:t>力较高，6</w:t>
            </w:r>
            <w:r>
              <w:rPr>
                <w:spacing w:val="19"/>
              </w:rPr>
              <w:t xml:space="preserve"> </w:t>
            </w:r>
            <w:r>
              <w:rPr>
                <w:spacing w:val="15"/>
              </w:rPr>
              <w:t>~</w:t>
            </w:r>
            <w:r>
              <w:rPr/>
              <w:t xml:space="preserve">  </w:t>
            </w:r>
            <w:r>
              <w:rPr>
                <w:spacing w:val="-2"/>
              </w:rPr>
              <w:t>9 MPa</w:t>
            </w:r>
          </w:p>
        </w:tc>
        <w:tc>
          <w:tcPr>
            <w:tcW w:w="1266" w:type="dxa"/>
            <w:vAlign w:val="top"/>
          </w:tcPr>
          <w:p>
            <w:pPr>
              <w:pStyle w:val="TableText"/>
              <w:ind w:left="128" w:right="14" w:firstLine="10"/>
              <w:spacing w:line="231" w:lineRule="auto"/>
              <w:rPr/>
            </w:pPr>
            <w:r>
              <w:rPr>
                <w:spacing w:val="-1"/>
              </w:rPr>
              <w:t>物理隔离和阴极</w:t>
            </w:r>
            <w:r>
              <w:rPr/>
              <w:t xml:space="preserve"> </w:t>
            </w:r>
            <w:r>
              <w:rPr>
                <w:spacing w:val="3"/>
              </w:rPr>
              <w:t>保护联合作用</w:t>
            </w:r>
          </w:p>
          <w:p>
            <w:pPr>
              <w:pStyle w:val="TableText"/>
              <w:ind w:left="128"/>
              <w:spacing w:before="140" w:line="183" w:lineRule="auto"/>
              <w:rPr/>
            </w:pPr>
            <w:r>
              <w:rPr>
                <w:spacing w:val="-2"/>
              </w:rPr>
              <w:t>20～25</w:t>
            </w:r>
          </w:p>
          <w:p>
            <w:pPr>
              <w:pStyle w:val="TableText"/>
              <w:ind w:left="128" w:firstLine="48"/>
              <w:spacing w:before="50" w:line="239" w:lineRule="auto"/>
              <w:jc w:val="both"/>
              <w:rPr/>
            </w:pPr>
            <w:r>
              <w:rPr>
                <w:spacing w:val="-5"/>
              </w:rPr>
              <w:t>涂层结合率高，</w:t>
            </w:r>
            <w:r>
              <w:rPr>
                <w:spacing w:val="3"/>
              </w:rPr>
              <w:t xml:space="preserve"> </w:t>
            </w:r>
            <w:r>
              <w:rPr>
                <w:spacing w:val="-3"/>
              </w:rPr>
              <w:t>防腐年限长，争</w:t>
            </w:r>
            <w:r>
              <w:rPr>
                <w:spacing w:val="5"/>
              </w:rPr>
              <w:t xml:space="preserve"> </w:t>
            </w:r>
            <w:r>
              <w:rPr>
                <w:spacing w:val="-5"/>
              </w:rPr>
              <w:t>维护或维护量极</w:t>
            </w:r>
            <w:r>
              <w:rPr>
                <w:spacing w:val="4"/>
              </w:rPr>
              <w:t xml:space="preserve"> </w:t>
            </w:r>
            <w:r>
              <w:rPr>
                <w:spacing w:val="-6"/>
              </w:rPr>
              <w:t>小，适用于环境 </w:t>
            </w:r>
            <w:r>
              <w:rPr>
                <w:spacing w:val="-4"/>
              </w:rPr>
              <w:t>恶劣或重要的钢</w:t>
            </w:r>
            <w:r>
              <w:rPr/>
              <w:t xml:space="preserve"> </w:t>
            </w:r>
            <w:r>
              <w:rPr>
                <w:spacing w:val="-5"/>
              </w:rPr>
              <w:t>结构的大面积喷</w:t>
            </w:r>
            <w:r>
              <w:rPr>
                <w:spacing w:val="3"/>
              </w:rPr>
              <w:t xml:space="preserve"> </w:t>
            </w:r>
            <w:r>
              <w:rPr>
                <w:spacing w:val="-5"/>
              </w:rPr>
              <w:t>涂防腐</w:t>
            </w:r>
          </w:p>
          <w:p>
            <w:pPr>
              <w:pStyle w:val="TableText"/>
              <w:ind w:left="128" w:firstLine="10"/>
              <w:spacing w:before="219" w:line="243" w:lineRule="auto"/>
              <w:jc w:val="both"/>
              <w:rPr/>
            </w:pPr>
            <w:r>
              <w:rPr>
                <w:spacing w:val="-2"/>
              </w:rPr>
              <w:t>要有专用的电弧</w:t>
            </w:r>
            <w:r>
              <w:rPr>
                <w:spacing w:val="5"/>
              </w:rPr>
              <w:t xml:space="preserve"> </w:t>
            </w:r>
            <w:r>
              <w:rPr>
                <w:spacing w:val="2"/>
              </w:rPr>
              <w:t>喷涂设备，喷涂 </w:t>
            </w:r>
            <w:r>
              <w:rPr>
                <w:spacing w:val="-2"/>
              </w:rPr>
              <w:t>设备投资较大</w:t>
            </w:r>
          </w:p>
          <w:p>
            <w:pPr>
              <w:pStyle w:val="TableText"/>
              <w:ind w:left="98" w:right="56"/>
              <w:spacing w:before="269" w:line="219" w:lineRule="auto"/>
              <w:jc w:val="both"/>
              <w:rPr/>
            </w:pPr>
            <w:r>
              <w:rPr>
                <w:spacing w:val="-2"/>
              </w:rPr>
              <w:t>涂层与基体结合</w:t>
            </w:r>
            <w:r>
              <w:rPr>
                <w:spacing w:val="4"/>
              </w:rPr>
              <w:t xml:space="preserve"> </w:t>
            </w:r>
            <w:r>
              <w:rPr>
                <w:spacing w:val="-1"/>
              </w:rPr>
              <w:t>力</w:t>
            </w:r>
            <w:r>
              <w:rPr>
                <w:spacing w:val="17"/>
              </w:rPr>
              <w:t xml:space="preserve"> </w:t>
            </w:r>
            <w:r>
              <w:rPr>
                <w:spacing w:val="-1"/>
              </w:rPr>
              <w:t>高，   12~</w:t>
            </w:r>
            <w:r>
              <w:rPr/>
              <w:t xml:space="preserve">  </w:t>
            </w:r>
            <w:r>
              <w:rPr>
                <w:spacing w:val="-2"/>
              </w:rPr>
              <w:t>25 MPa</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ind w:left="50"/>
        <w:spacing w:before="32" w:line="220" w:lineRule="auto"/>
        <w:rPr>
          <w:sz w:val="16"/>
          <w:szCs w:val="16"/>
        </w:rPr>
      </w:pPr>
      <w:r>
        <w:rPr>
          <w:sz w:val="16"/>
          <w:szCs w:val="16"/>
          <w:spacing w:val="-2"/>
        </w:rPr>
        <w:t>外加电流法</w:t>
      </w:r>
    </w:p>
    <w:p>
      <w:pPr>
        <w:pStyle w:val="BodyText"/>
        <w:ind w:left="69" w:right="158" w:hanging="9"/>
        <w:spacing w:before="110" w:line="225" w:lineRule="auto"/>
        <w:rPr>
          <w:sz w:val="16"/>
          <w:szCs w:val="16"/>
        </w:rPr>
      </w:pPr>
      <w:r>
        <w:rPr>
          <w:sz w:val="16"/>
          <w:szCs w:val="16"/>
          <w:spacing w:val="-2"/>
        </w:rPr>
        <w:t>涂料与外加电流</w:t>
      </w:r>
      <w:r>
        <w:rPr>
          <w:sz w:val="16"/>
          <w:szCs w:val="16"/>
          <w:spacing w:val="4"/>
        </w:rPr>
        <w:t xml:space="preserve"> </w:t>
      </w:r>
      <w:r>
        <w:rPr>
          <w:sz w:val="16"/>
          <w:szCs w:val="16"/>
          <w:spacing w:val="4"/>
        </w:rPr>
        <w:t>联合作用</w:t>
      </w:r>
    </w:p>
    <w:p>
      <w:pPr>
        <w:pStyle w:val="BodyText"/>
        <w:ind w:left="69"/>
        <w:spacing w:before="169" w:line="184" w:lineRule="auto"/>
        <w:rPr>
          <w:sz w:val="16"/>
          <w:szCs w:val="16"/>
        </w:rPr>
      </w:pPr>
      <w:r>
        <w:rPr>
          <w:sz w:val="16"/>
          <w:szCs w:val="16"/>
          <w:spacing w:val="-4"/>
        </w:rPr>
        <w:t>10～15</w:t>
      </w:r>
    </w:p>
    <w:p>
      <w:pPr>
        <w:spacing w:line="385" w:lineRule="auto"/>
        <w:rPr>
          <w:rFonts w:ascii="Arial"/>
          <w:sz w:val="21"/>
        </w:rPr>
      </w:pPr>
      <w:r/>
    </w:p>
    <w:p>
      <w:pPr>
        <w:pStyle w:val="BodyText"/>
        <w:ind w:left="50" w:right="156" w:firstLine="10"/>
        <w:spacing w:before="53" w:line="232" w:lineRule="auto"/>
        <w:jc w:val="both"/>
        <w:rPr>
          <w:sz w:val="16"/>
          <w:szCs w:val="16"/>
        </w:rPr>
      </w:pPr>
      <w:r>
        <w:rPr>
          <w:sz w:val="16"/>
          <w:szCs w:val="16"/>
          <w:spacing w:val="-1"/>
        </w:rPr>
        <w:t>保护期适中，保</w:t>
      </w:r>
      <w:r>
        <w:rPr>
          <w:sz w:val="16"/>
          <w:szCs w:val="16"/>
        </w:rPr>
        <w:t xml:space="preserve"> </w:t>
      </w:r>
      <w:r>
        <w:rPr>
          <w:sz w:val="16"/>
          <w:szCs w:val="16"/>
          <w:spacing w:val="-1"/>
        </w:rPr>
        <w:t>护半径大，适应</w:t>
      </w:r>
      <w:r>
        <w:rPr>
          <w:sz w:val="16"/>
          <w:szCs w:val="16"/>
        </w:rPr>
        <w:t xml:space="preserve"> </w:t>
      </w:r>
      <w:r>
        <w:rPr>
          <w:sz w:val="16"/>
          <w:szCs w:val="16"/>
          <w:spacing w:val="-3"/>
        </w:rPr>
        <w:t>性强</w:t>
      </w:r>
    </w:p>
    <w:p>
      <w:pPr>
        <w:spacing w:line="404" w:lineRule="auto"/>
        <w:rPr>
          <w:rFonts w:ascii="Arial"/>
          <w:sz w:val="21"/>
        </w:rPr>
      </w:pPr>
      <w:r/>
    </w:p>
    <w:p>
      <w:pPr>
        <w:pStyle w:val="BodyText"/>
        <w:ind w:left="50" w:firstLine="10"/>
        <w:spacing w:before="52"/>
        <w:jc w:val="both"/>
        <w:rPr>
          <w:sz w:val="16"/>
          <w:szCs w:val="16"/>
        </w:rPr>
      </w:pPr>
      <w:r>
        <w:rPr>
          <w:sz w:val="16"/>
          <w:szCs w:val="16"/>
          <w:spacing w:val="-2"/>
        </w:rPr>
        <w:t>必须有外加的直</w:t>
      </w:r>
      <w:r>
        <w:rPr>
          <w:sz w:val="16"/>
          <w:szCs w:val="16"/>
          <w:spacing w:val="1"/>
        </w:rPr>
        <w:t xml:space="preserve">   </w:t>
      </w:r>
      <w:r>
        <w:rPr>
          <w:sz w:val="16"/>
          <w:szCs w:val="16"/>
        </w:rPr>
        <w:t>流电源，装置复   </w:t>
      </w:r>
      <w:r>
        <w:rPr>
          <w:sz w:val="16"/>
          <w:szCs w:val="16"/>
        </w:rPr>
        <w:t>杂，需专人管理， </w:t>
      </w:r>
      <w:r>
        <w:rPr>
          <w:sz w:val="16"/>
          <w:szCs w:val="16"/>
          <w:spacing w:val="31"/>
        </w:rPr>
        <w:t>易产生杂散电</w:t>
      </w:r>
      <w:r>
        <w:rPr>
          <w:sz w:val="16"/>
          <w:szCs w:val="16"/>
          <w:spacing w:val="1"/>
        </w:rPr>
        <w:t xml:space="preserve">  </w:t>
      </w:r>
      <w:r>
        <w:rPr>
          <w:sz w:val="16"/>
          <w:szCs w:val="16"/>
          <w:spacing w:val="-1"/>
        </w:rPr>
        <w:t>流，投资较大</w:t>
      </w:r>
    </w:p>
    <w:p>
      <w:pPr>
        <w:pStyle w:val="BodyText"/>
        <w:ind w:right="120" w:firstLine="40"/>
        <w:spacing w:before="168" w:line="250" w:lineRule="auto"/>
        <w:rPr>
          <w:sz w:val="16"/>
          <w:szCs w:val="16"/>
        </w:rPr>
      </w:pPr>
      <w:r>
        <w:rPr>
          <w:sz w:val="16"/>
          <w:szCs w:val="16"/>
          <w:spacing w:val="-13"/>
        </w:rPr>
        <w:t>水 的</w:t>
      </w:r>
      <w:r>
        <w:rPr>
          <w:sz w:val="16"/>
          <w:szCs w:val="16"/>
          <w:spacing w:val="9"/>
        </w:rPr>
        <w:t xml:space="preserve"> </w:t>
      </w:r>
      <w:r>
        <w:rPr>
          <w:sz w:val="16"/>
          <w:szCs w:val="16"/>
          <w:spacing w:val="-13"/>
        </w:rPr>
        <w:t>电</w:t>
      </w:r>
      <w:r>
        <w:rPr>
          <w:sz w:val="16"/>
          <w:szCs w:val="16"/>
          <w:spacing w:val="-4"/>
        </w:rPr>
        <w:t xml:space="preserve"> </w:t>
      </w:r>
      <w:r>
        <w:rPr>
          <w:sz w:val="16"/>
          <w:szCs w:val="16"/>
          <w:spacing w:val="-13"/>
        </w:rPr>
        <w:t>阻 率 &gt;</w:t>
      </w:r>
      <w:r>
        <w:rPr>
          <w:sz w:val="16"/>
          <w:szCs w:val="16"/>
        </w:rPr>
        <w:t xml:space="preserve"> </w:t>
      </w:r>
      <w:r>
        <w:rPr>
          <w:sz w:val="16"/>
          <w:szCs w:val="16"/>
          <w:spacing w:val="-12"/>
        </w:rPr>
        <w:t>2.000</w:t>
      </w:r>
      <w:r>
        <w:rPr>
          <w:sz w:val="16"/>
          <w:szCs w:val="16"/>
          <w:spacing w:val="38"/>
        </w:rPr>
        <w:t xml:space="preserve"> </w:t>
      </w:r>
      <w:r>
        <w:rPr>
          <w:sz w:val="16"/>
          <w:szCs w:val="16"/>
          <w:spacing w:val="-12"/>
        </w:rPr>
        <w:t>Ω</w:t>
      </w:r>
      <w:r>
        <w:rPr>
          <w:sz w:val="16"/>
          <w:szCs w:val="16"/>
          <w:spacing w:val="-19"/>
        </w:rPr>
        <w:t xml:space="preserve"> </w:t>
      </w:r>
      <w:r>
        <w:rPr>
          <w:sz w:val="16"/>
          <w:szCs w:val="16"/>
          <w:spacing w:val="-12"/>
        </w:rPr>
        <w:t>·cm</w:t>
      </w:r>
    </w:p>
    <w:p>
      <w:pPr>
        <w:spacing w:line="14" w:lineRule="auto"/>
        <w:rPr>
          <w:rFonts w:ascii="Arial"/>
          <w:sz w:val="2"/>
        </w:rPr>
      </w:pPr>
      <w:r>
        <w:rPr>
          <w:rFonts w:ascii="Arial" w:hAnsi="Arial" w:eastAsia="Arial" w:cs="Arial"/>
          <w:sz w:val="2"/>
          <w:szCs w:val="2"/>
        </w:rPr>
        <w:br w:type="column"/>
      </w:r>
    </w:p>
    <w:p>
      <w:pPr>
        <w:pStyle w:val="BodyText"/>
        <w:ind w:left="40"/>
        <w:spacing w:before="31" w:line="219" w:lineRule="auto"/>
        <w:rPr>
          <w:sz w:val="16"/>
          <w:szCs w:val="16"/>
        </w:rPr>
      </w:pPr>
      <w:r>
        <w:rPr>
          <w:sz w:val="16"/>
          <w:szCs w:val="16"/>
          <w:spacing w:val="-1"/>
        </w:rPr>
        <w:t>牺牲阳极法</w:t>
      </w:r>
    </w:p>
    <w:p>
      <w:pPr>
        <w:pStyle w:val="BodyText"/>
        <w:ind w:left="40" w:right="212" w:firstLine="40"/>
        <w:spacing w:before="110" w:line="238" w:lineRule="auto"/>
        <w:rPr>
          <w:sz w:val="16"/>
          <w:szCs w:val="16"/>
        </w:rPr>
      </w:pPr>
      <w:r>
        <w:rPr>
          <w:sz w:val="16"/>
          <w:szCs w:val="16"/>
          <w:spacing w:val="2"/>
        </w:rPr>
        <w:t>涂料与牺牲阳</w:t>
      </w:r>
      <w:r>
        <w:rPr>
          <w:sz w:val="16"/>
          <w:szCs w:val="16"/>
          <w:spacing w:val="4"/>
        </w:rPr>
        <w:t xml:space="preserve"> </w:t>
      </w:r>
      <w:r>
        <w:rPr>
          <w:sz w:val="16"/>
          <w:szCs w:val="16"/>
          <w:spacing w:val="3"/>
        </w:rPr>
        <w:t>极联合作用</w:t>
      </w:r>
    </w:p>
    <w:p>
      <w:pPr>
        <w:pStyle w:val="BodyText"/>
        <w:ind w:left="29"/>
        <w:spacing w:before="129" w:line="184" w:lineRule="auto"/>
        <w:rPr>
          <w:sz w:val="16"/>
          <w:szCs w:val="16"/>
        </w:rPr>
      </w:pPr>
      <w:r>
        <w:rPr>
          <w:sz w:val="16"/>
          <w:szCs w:val="16"/>
          <w:spacing w:val="-4"/>
        </w:rPr>
        <w:t>10～15</w:t>
      </w:r>
    </w:p>
    <w:p>
      <w:pPr>
        <w:pStyle w:val="BodyText"/>
        <w:spacing w:before="150" w:line="220" w:lineRule="auto"/>
        <w:rPr>
          <w:sz w:val="16"/>
          <w:szCs w:val="16"/>
        </w:rPr>
      </w:pPr>
      <w:r>
        <w:rPr>
          <w:sz w:val="16"/>
          <w:szCs w:val="16"/>
          <w:spacing w:val="-1"/>
        </w:rPr>
        <w:t>保护期适中，保</w:t>
      </w:r>
    </w:p>
    <w:p>
      <w:pPr>
        <w:pStyle w:val="BodyText"/>
        <w:spacing w:before="18" w:line="219" w:lineRule="auto"/>
        <w:rPr>
          <w:sz w:val="16"/>
          <w:szCs w:val="16"/>
        </w:rPr>
      </w:pPr>
      <w:r>
        <w:rPr>
          <w:sz w:val="16"/>
          <w:szCs w:val="16"/>
          <w:spacing w:val="-1"/>
        </w:rPr>
        <w:t>护结构简单，安</w:t>
      </w:r>
    </w:p>
    <w:p>
      <w:pPr>
        <w:pStyle w:val="BodyText"/>
        <w:spacing w:before="22" w:line="219" w:lineRule="auto"/>
        <w:rPr>
          <w:sz w:val="16"/>
          <w:szCs w:val="16"/>
        </w:rPr>
      </w:pPr>
      <w:r>
        <w:rPr>
          <w:sz w:val="16"/>
          <w:szCs w:val="16"/>
          <w:spacing w:val="-1"/>
        </w:rPr>
        <w:t>装方便，不需经</w:t>
      </w:r>
    </w:p>
    <w:p>
      <w:pPr>
        <w:pStyle w:val="BodyText"/>
        <w:spacing w:before="20" w:line="219" w:lineRule="auto"/>
        <w:rPr>
          <w:sz w:val="16"/>
          <w:szCs w:val="16"/>
        </w:rPr>
      </w:pPr>
      <w:r>
        <w:rPr>
          <w:sz w:val="16"/>
          <w:szCs w:val="16"/>
          <w:spacing w:val="-2"/>
        </w:rPr>
        <w:t>常管理，适用于</w:t>
      </w:r>
    </w:p>
    <w:p>
      <w:pPr>
        <w:pStyle w:val="BodyText"/>
        <w:ind w:left="80"/>
        <w:spacing w:before="10" w:line="220" w:lineRule="auto"/>
        <w:rPr>
          <w:sz w:val="16"/>
          <w:szCs w:val="16"/>
        </w:rPr>
      </w:pPr>
      <w:r>
        <w:rPr>
          <w:sz w:val="16"/>
          <w:szCs w:val="16"/>
          <w:spacing w:val="-2"/>
        </w:rPr>
        <w:t>没有电源的地</w:t>
      </w:r>
    </w:p>
    <w:p>
      <w:pPr>
        <w:pStyle w:val="BodyText"/>
        <w:ind w:left="29"/>
        <w:spacing w:before="30" w:line="221" w:lineRule="auto"/>
        <w:rPr>
          <w:sz w:val="16"/>
          <w:szCs w:val="16"/>
        </w:rPr>
      </w:pPr>
      <w:r>
        <w:rPr>
          <w:sz w:val="16"/>
          <w:szCs w:val="16"/>
        </w:rPr>
        <w:t>方</w:t>
      </w:r>
    </w:p>
    <w:p>
      <w:pPr>
        <w:spacing w:line="393" w:lineRule="auto"/>
        <w:rPr>
          <w:rFonts w:ascii="Arial"/>
          <w:sz w:val="21"/>
        </w:rPr>
      </w:pPr>
      <w:r/>
    </w:p>
    <w:p>
      <w:pPr>
        <w:pStyle w:val="BodyText"/>
        <w:ind w:left="29" w:right="109" w:firstLine="10"/>
        <w:spacing w:before="53" w:line="226" w:lineRule="auto"/>
        <w:rPr>
          <w:sz w:val="16"/>
          <w:szCs w:val="16"/>
        </w:rPr>
      </w:pPr>
      <w:r>
        <w:rPr>
          <w:sz w:val="16"/>
          <w:szCs w:val="16"/>
        </w:rPr>
        <w:t>保护半径较小， </w:t>
      </w:r>
      <w:r>
        <w:rPr>
          <w:sz w:val="16"/>
          <w:szCs w:val="16"/>
          <w:spacing w:val="-2"/>
        </w:rPr>
        <w:t>适应性差</w:t>
      </w:r>
    </w:p>
    <w:p>
      <w:pPr>
        <w:spacing w:line="442" w:lineRule="auto"/>
        <w:rPr>
          <w:rFonts w:ascii="Arial"/>
          <w:sz w:val="21"/>
        </w:rPr>
      </w:pPr>
      <w:r/>
    </w:p>
    <w:p>
      <w:pPr>
        <w:pStyle w:val="BodyText"/>
        <w:ind w:left="10"/>
        <w:spacing w:before="53" w:line="246" w:lineRule="exact"/>
        <w:rPr>
          <w:sz w:val="16"/>
          <w:szCs w:val="16"/>
        </w:rPr>
      </w:pPr>
      <w:r>
        <w:rPr>
          <w:sz w:val="16"/>
          <w:szCs w:val="16"/>
          <w:spacing w:val="3"/>
          <w:position w:val="6"/>
        </w:rPr>
        <w:t>水的电阻率≤</w:t>
      </w:r>
    </w:p>
    <w:p>
      <w:pPr>
        <w:pStyle w:val="BodyText"/>
        <w:spacing w:line="239" w:lineRule="auto"/>
        <w:rPr>
          <w:sz w:val="16"/>
          <w:szCs w:val="16"/>
        </w:rPr>
      </w:pPr>
      <w:r>
        <w:rPr>
          <w:sz w:val="16"/>
          <w:szCs w:val="16"/>
          <w:spacing w:val="-14"/>
        </w:rPr>
        <w:t>2000</w:t>
      </w:r>
      <w:r>
        <w:rPr>
          <w:sz w:val="16"/>
          <w:szCs w:val="16"/>
          <w:spacing w:val="41"/>
        </w:rPr>
        <w:t xml:space="preserve"> </w:t>
      </w:r>
      <w:r>
        <w:rPr>
          <w:sz w:val="16"/>
          <w:szCs w:val="16"/>
          <w:spacing w:val="-14"/>
        </w:rPr>
        <w:t>Ω</w:t>
      </w:r>
      <w:r>
        <w:rPr>
          <w:sz w:val="16"/>
          <w:szCs w:val="16"/>
          <w:spacing w:val="-19"/>
        </w:rPr>
        <w:t xml:space="preserve"> </w:t>
      </w:r>
      <w:r>
        <w:rPr>
          <w:sz w:val="16"/>
          <w:szCs w:val="16"/>
          <w:spacing w:val="-14"/>
        </w:rPr>
        <w:t>·cm</w:t>
      </w:r>
    </w:p>
    <w:p>
      <w:pPr>
        <w:spacing w:line="239" w:lineRule="auto"/>
        <w:sectPr>
          <w:type w:val="continuous"/>
          <w:pgSz w:w="9830" w:h="14080"/>
          <w:pgMar w:top="837" w:right="909" w:bottom="0" w:left="839" w:header="607" w:footer="0" w:gutter="0"/>
          <w:cols w:equalWidth="0" w:num="5">
            <w:col w:w="1211" w:space="100"/>
            <w:col w:w="1250" w:space="100"/>
            <w:col w:w="2670" w:space="100"/>
            <w:col w:w="1331" w:space="49"/>
            <w:col w:w="1271" w:space="0"/>
          </w:cols>
        </w:sectPr>
        <w:rPr>
          <w:sz w:val="16"/>
          <w:szCs w:val="16"/>
        </w:rPr>
      </w:pPr>
    </w:p>
    <w:p>
      <w:pPr>
        <w:pStyle w:val="BodyText"/>
        <w:ind w:left="10" w:right="63" w:firstLine="329"/>
        <w:spacing w:before="67" w:line="215" w:lineRule="auto"/>
        <w:rPr>
          <w:sz w:val="20"/>
          <w:szCs w:val="20"/>
        </w:rPr>
      </w:pPr>
      <w:r>
        <w:rPr>
          <w:sz w:val="16"/>
          <w:szCs w:val="16"/>
          <w:spacing w:val="-6"/>
        </w:rPr>
        <w:t>注：电化学保护在其它行业应用很广，但在金属结构上应</w:t>
      </w:r>
      <w:r>
        <w:rPr>
          <w:sz w:val="16"/>
          <w:szCs w:val="16"/>
          <w:spacing w:val="-7"/>
        </w:rPr>
        <w:t>用很少，这是因为受条件限制，用外加电流保护在管理上</w:t>
      </w:r>
      <w:r>
        <w:rPr>
          <w:sz w:val="16"/>
          <w:szCs w:val="16"/>
        </w:rPr>
        <w:t xml:space="preserve"> </w:t>
      </w:r>
      <w:r>
        <w:rPr>
          <w:sz w:val="20"/>
          <w:szCs w:val="20"/>
          <w:spacing w:val="-22"/>
          <w:w w:val="87"/>
        </w:rPr>
        <w:t>有困难，无推广条件。</w:t>
      </w:r>
    </w:p>
    <w:p>
      <w:pPr>
        <w:pStyle w:val="BodyText"/>
        <w:ind w:left="10" w:right="109" w:firstLine="329"/>
        <w:spacing w:line="265" w:lineRule="auto"/>
        <w:jc w:val="both"/>
        <w:rPr>
          <w:sz w:val="20"/>
          <w:szCs w:val="20"/>
        </w:rPr>
      </w:pPr>
      <w:r>
        <w:rPr>
          <w:sz w:val="20"/>
          <w:szCs w:val="20"/>
          <w:spacing w:val="3"/>
        </w:rPr>
        <w:t>由表1可见，海上钢结构由于腐蚀环境恶劣，在以上防腐方法中，采用电弧喷涂金属涂</w:t>
      </w:r>
      <w:r>
        <w:rPr>
          <w:sz w:val="20"/>
          <w:szCs w:val="20"/>
          <w:spacing w:val="15"/>
        </w:rPr>
        <w:t xml:space="preserve"> </w:t>
      </w:r>
      <w:r>
        <w:rPr>
          <w:sz w:val="20"/>
          <w:szCs w:val="20"/>
          <w:spacing w:val="6"/>
        </w:rPr>
        <w:t>层外加封闭层的防腐方法，由于具有涂层与钢铁基体结合强度高、防腐年限长(可达20 a</w:t>
      </w:r>
      <w:r>
        <w:rPr>
          <w:sz w:val="20"/>
          <w:szCs w:val="20"/>
          <w:spacing w:val="4"/>
        </w:rPr>
        <w:t xml:space="preserve"> </w:t>
      </w:r>
      <w:r>
        <w:rPr>
          <w:sz w:val="20"/>
          <w:szCs w:val="20"/>
          <w:spacing w:val="1"/>
        </w:rPr>
        <w:t>以上)、很少需要维护、经济节省等诸多优点，是目前的最佳防腐方案。近年来，电弧喷涂</w:t>
      </w:r>
    </w:p>
    <w:p>
      <w:pPr>
        <w:spacing w:line="265" w:lineRule="auto"/>
        <w:sectPr>
          <w:type w:val="continuous"/>
          <w:pgSz w:w="9830" w:h="14080"/>
          <w:pgMar w:top="837" w:right="909" w:bottom="0" w:left="839" w:header="607" w:footer="0" w:gutter="0"/>
          <w:cols w:equalWidth="0" w:num="1">
            <w:col w:w="8081" w:space="0"/>
          </w:cols>
        </w:sectPr>
        <w:rPr>
          <w:sz w:val="20"/>
          <w:szCs w:val="20"/>
        </w:rPr>
      </w:pPr>
    </w:p>
    <w:p>
      <w:pPr>
        <w:spacing w:line="284" w:lineRule="auto"/>
        <w:rPr>
          <w:rFonts w:ascii="Arial"/>
          <w:sz w:val="21"/>
        </w:rPr>
      </w:pPr>
      <w:r/>
    </w:p>
    <w:p>
      <w:pPr>
        <w:pStyle w:val="BodyText"/>
        <w:ind w:left="50" w:right="71"/>
        <w:spacing w:before="65" w:line="263" w:lineRule="auto"/>
        <w:rPr>
          <w:sz w:val="20"/>
          <w:szCs w:val="20"/>
        </w:rPr>
      </w:pPr>
      <w:r>
        <w:rPr>
          <w:sz w:val="20"/>
          <w:szCs w:val="20"/>
          <w:spacing w:val="10"/>
        </w:rPr>
        <w:t>长效防腐技术正日渐成为国际上钢结构件防腐的主流技术</w:t>
      </w:r>
      <w:r>
        <w:rPr>
          <w:sz w:val="20"/>
          <w:szCs w:val="20"/>
          <w:spacing w:val="9"/>
        </w:rPr>
        <w:t>，在许多工程实践中得到越来</w:t>
      </w:r>
      <w:r>
        <w:rPr>
          <w:sz w:val="20"/>
          <w:szCs w:val="20"/>
        </w:rPr>
        <w:t xml:space="preserve"> </w:t>
      </w:r>
      <w:r>
        <w:rPr>
          <w:sz w:val="20"/>
          <w:szCs w:val="20"/>
        </w:rPr>
        <w:t>越多的应用。</w:t>
      </w:r>
    </w:p>
    <w:p>
      <w:pPr>
        <w:pStyle w:val="BodyText"/>
        <w:ind w:left="50"/>
        <w:spacing w:before="206" w:line="219" w:lineRule="auto"/>
        <w:rPr>
          <w:rFonts w:ascii="FangSong" w:hAnsi="FangSong" w:eastAsia="FangSong" w:cs="FangSong"/>
          <w:sz w:val="26"/>
          <w:szCs w:val="26"/>
        </w:rPr>
      </w:pPr>
      <w:r>
        <w:rPr>
          <w:sz w:val="20"/>
          <w:szCs w:val="20"/>
          <w:spacing w:val="18"/>
        </w:rPr>
        <w:t>3   </w:t>
      </w:r>
      <w:r>
        <w:rPr>
          <w:rFonts w:ascii="FangSong" w:hAnsi="FangSong" w:eastAsia="FangSong" w:cs="FangSong"/>
          <w:sz w:val="26"/>
          <w:szCs w:val="26"/>
          <w:spacing w:val="18"/>
        </w:rPr>
        <w:t>国内外热喷涂长效防腐技术在钢结构上成功应用实例</w:t>
      </w:r>
    </w:p>
    <w:p>
      <w:pPr>
        <w:pStyle w:val="BodyText"/>
        <w:ind w:left="50" w:firstLine="429"/>
        <w:spacing w:before="154" w:line="266" w:lineRule="auto"/>
        <w:rPr>
          <w:sz w:val="20"/>
          <w:szCs w:val="20"/>
        </w:rPr>
      </w:pPr>
      <w:r>
        <w:rPr>
          <w:sz w:val="20"/>
          <w:szCs w:val="20"/>
          <w:spacing w:val="16"/>
        </w:rPr>
        <w:t>1957年法国朗塞潮汐发电站的调水闸，采用喷锌外涂2道封闭漆和1道面漆防腐。</w:t>
      </w:r>
      <w:r>
        <w:rPr>
          <w:sz w:val="20"/>
          <w:szCs w:val="20"/>
        </w:rPr>
        <w:t xml:space="preserve"> </w:t>
      </w:r>
      <w:r>
        <w:rPr>
          <w:sz w:val="20"/>
          <w:szCs w:val="20"/>
          <w:spacing w:val="5"/>
        </w:rPr>
        <w:t>经过20 a</w:t>
      </w:r>
      <w:r>
        <w:rPr>
          <w:sz w:val="20"/>
          <w:szCs w:val="20"/>
          <w:spacing w:val="-41"/>
        </w:rPr>
        <w:t xml:space="preserve"> </w:t>
      </w:r>
      <w:r>
        <w:rPr>
          <w:sz w:val="20"/>
          <w:szCs w:val="20"/>
          <w:spacing w:val="5"/>
        </w:rPr>
        <w:t>正常运行后，检查发现金属涂层</w:t>
      </w:r>
      <w:r>
        <w:rPr>
          <w:sz w:val="20"/>
          <w:szCs w:val="20"/>
          <w:spacing w:val="4"/>
        </w:rPr>
        <w:t>和漆膜依旧保持良好。</w:t>
      </w:r>
    </w:p>
    <w:p>
      <w:pPr>
        <w:pStyle w:val="BodyText"/>
        <w:ind w:left="50" w:right="51" w:firstLine="429"/>
        <w:spacing w:before="72" w:line="258" w:lineRule="auto"/>
        <w:rPr>
          <w:sz w:val="20"/>
          <w:szCs w:val="20"/>
        </w:rPr>
      </w:pPr>
      <w:r>
        <w:rPr>
          <w:sz w:val="20"/>
          <w:szCs w:val="20"/>
          <w:spacing w:val="10"/>
        </w:rPr>
        <w:t>1922年巴黎附近的圣·丹尼斯运河的船闸闸门上喷涂锌保护层，1</w:t>
      </w:r>
      <w:r>
        <w:rPr>
          <w:sz w:val="20"/>
          <w:szCs w:val="20"/>
          <w:spacing w:val="9"/>
        </w:rPr>
        <w:t>954年(32</w:t>
      </w:r>
      <w:r>
        <w:rPr>
          <w:rFonts w:ascii="Times New Roman" w:hAnsi="Times New Roman" w:eastAsia="Times New Roman" w:cs="Times New Roman"/>
          <w:sz w:val="20"/>
          <w:szCs w:val="20"/>
          <w:spacing w:val="9"/>
        </w:rPr>
        <w:t>a </w:t>
      </w:r>
      <w:r>
        <w:rPr>
          <w:sz w:val="20"/>
          <w:szCs w:val="20"/>
          <w:spacing w:val="9"/>
        </w:rPr>
        <w:t>后)检</w:t>
      </w:r>
      <w:r>
        <w:rPr>
          <w:sz w:val="20"/>
          <w:szCs w:val="20"/>
        </w:rPr>
        <w:t xml:space="preserve"> </w:t>
      </w:r>
      <w:r>
        <w:rPr>
          <w:sz w:val="20"/>
          <w:szCs w:val="20"/>
        </w:rPr>
        <w:t>查发现，涂层腐蚀而钢基体仍完好。</w:t>
      </w:r>
    </w:p>
    <w:p>
      <w:pPr>
        <w:pStyle w:val="BodyText"/>
        <w:ind w:left="50" w:right="6" w:firstLine="429"/>
        <w:spacing w:before="43" w:line="277" w:lineRule="auto"/>
        <w:rPr>
          <w:sz w:val="20"/>
          <w:szCs w:val="20"/>
        </w:rPr>
      </w:pPr>
      <w:r>
        <w:rPr>
          <w:sz w:val="20"/>
          <w:szCs w:val="20"/>
          <w:spacing w:val="9"/>
        </w:rPr>
        <w:t>1985年长江葛洲坝大型水闸门，采用喷涂锌加涂料封闭防腐。江苏三河闸管理处采</w:t>
      </w:r>
      <w:r>
        <w:rPr>
          <w:sz w:val="20"/>
          <w:szCs w:val="20"/>
          <w:spacing w:val="15"/>
        </w:rPr>
        <w:t xml:space="preserve"> </w:t>
      </w:r>
      <w:r>
        <w:rPr>
          <w:sz w:val="20"/>
          <w:szCs w:val="20"/>
          <w:spacing w:val="9"/>
        </w:rPr>
        <w:t>用热喷涂工艺对大型钢闸门进行大面积喷锌并加涂一层氯化橡胶铝粉漆；山东德州地区 </w:t>
      </w:r>
      <w:r>
        <w:rPr>
          <w:sz w:val="20"/>
          <w:szCs w:val="20"/>
          <w:spacing w:val="9"/>
        </w:rPr>
        <w:t>水利局在大型钢闸门上大面积喷铝，加涂一层沥青漆，均大大提高了钢闸门的耐腐蚀性</w:t>
      </w:r>
      <w:r>
        <w:rPr>
          <w:sz w:val="20"/>
          <w:szCs w:val="20"/>
          <w:spacing w:val="2"/>
        </w:rPr>
        <w:t xml:space="preserve">  </w:t>
      </w:r>
      <w:r>
        <w:rPr>
          <w:sz w:val="20"/>
          <w:szCs w:val="20"/>
          <w:spacing w:val="7"/>
        </w:rPr>
        <w:t>能，使用16</w:t>
      </w:r>
      <w:r>
        <w:rPr>
          <w:sz w:val="20"/>
          <w:szCs w:val="20"/>
          <w:spacing w:val="-44"/>
        </w:rPr>
        <w:t xml:space="preserve"> </w:t>
      </w: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29"/>
        </w:rPr>
        <w:t xml:space="preserve"> </w:t>
      </w:r>
      <w:r>
        <w:rPr>
          <w:sz w:val="20"/>
          <w:szCs w:val="20"/>
          <w:spacing w:val="7"/>
        </w:rPr>
        <w:t>后检查涂层完好，预计寿命可超过30 </w:t>
      </w: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38"/>
          <w:w w:val="101"/>
        </w:rPr>
        <w:t xml:space="preserve"> </w:t>
      </w:r>
      <w:r>
        <w:rPr>
          <w:sz w:val="20"/>
          <w:szCs w:val="20"/>
          <w:spacing w:val="7"/>
        </w:rPr>
        <w:t>比原油漆涂层寿命提高6～10</w:t>
      </w:r>
      <w:r>
        <w:rPr>
          <w:sz w:val="20"/>
          <w:szCs w:val="20"/>
          <w:spacing w:val="-20"/>
        </w:rPr>
        <w:t xml:space="preserve"> </w:t>
      </w:r>
      <w:r>
        <w:rPr>
          <w:sz w:val="20"/>
          <w:szCs w:val="20"/>
          <w:spacing w:val="7"/>
        </w:rPr>
        <w:t>倍。</w:t>
      </w:r>
      <w:r>
        <w:rPr>
          <w:sz w:val="20"/>
          <w:szCs w:val="20"/>
        </w:rPr>
        <w:t xml:space="preserve"> </w:t>
      </w:r>
      <w:r>
        <w:rPr>
          <w:sz w:val="20"/>
          <w:szCs w:val="20"/>
          <w:spacing w:val="4"/>
        </w:rPr>
        <w:t>热喷涂特别是电弧喷涂技术在国外得到了大量应用，实践表明，用电弧</w:t>
      </w:r>
      <w:r>
        <w:rPr>
          <w:sz w:val="20"/>
          <w:szCs w:val="20"/>
          <w:spacing w:val="3"/>
        </w:rPr>
        <w:t>喷涂长效防腐技术</w:t>
      </w:r>
      <w:r>
        <w:rPr>
          <w:sz w:val="20"/>
          <w:szCs w:val="20"/>
        </w:rPr>
        <w:t xml:space="preserve">  </w:t>
      </w:r>
      <w:r>
        <w:rPr>
          <w:sz w:val="20"/>
          <w:szCs w:val="20"/>
          <w:spacing w:val="9"/>
        </w:rPr>
        <w:t>对永久性大型钢结构进行防腐是最佳的防腐蚀选择。我国也正在逐步开始大量应用电弧</w:t>
      </w:r>
      <w:r>
        <w:rPr>
          <w:sz w:val="20"/>
          <w:szCs w:val="20"/>
          <w:spacing w:val="1"/>
        </w:rPr>
        <w:t xml:space="preserve">  </w:t>
      </w:r>
      <w:r>
        <w:rPr>
          <w:sz w:val="20"/>
          <w:szCs w:val="20"/>
          <w:spacing w:val="9"/>
        </w:rPr>
        <w:t>喷涂长效防腐技术来防护大型水工钢结构，如正在建设中的跨世纪工程——长江三峡工 </w:t>
      </w:r>
      <w:r>
        <w:rPr>
          <w:sz w:val="20"/>
          <w:szCs w:val="20"/>
          <w:spacing w:val="4"/>
        </w:rPr>
        <w:t>程中的大量钢结构均采用了电弧喷涂长效防腐技术，涂层设计厚度推荐值见表2[4],</w:t>
      </w:r>
    </w:p>
    <w:p>
      <w:pPr>
        <w:ind w:left="3002"/>
        <w:spacing w:before="64" w:line="221" w:lineRule="auto"/>
        <w:rPr>
          <w:rFonts w:ascii="SimHei" w:hAnsi="SimHei" w:eastAsia="SimHei" w:cs="SimHei"/>
          <w:sz w:val="20"/>
          <w:szCs w:val="20"/>
        </w:rPr>
      </w:pPr>
      <w:r>
        <w:rPr>
          <w:rFonts w:ascii="SimHei" w:hAnsi="SimHei" w:eastAsia="SimHei" w:cs="SimHei"/>
          <w:sz w:val="20"/>
          <w:szCs w:val="20"/>
          <w:b/>
          <w:bCs/>
          <w:spacing w:val="-14"/>
          <w:w w:val="98"/>
        </w:rPr>
        <w:t>表2</w:t>
      </w:r>
      <w:r>
        <w:rPr>
          <w:rFonts w:ascii="SimHei" w:hAnsi="SimHei" w:eastAsia="SimHei" w:cs="SimHei"/>
          <w:sz w:val="20"/>
          <w:szCs w:val="20"/>
          <w:spacing w:val="74"/>
        </w:rPr>
        <w:t xml:space="preserve"> </w:t>
      </w:r>
      <w:r>
        <w:rPr>
          <w:rFonts w:ascii="SimHei" w:hAnsi="SimHei" w:eastAsia="SimHei" w:cs="SimHei"/>
          <w:sz w:val="20"/>
          <w:szCs w:val="20"/>
          <w:b/>
          <w:bCs/>
          <w:spacing w:val="-14"/>
          <w:w w:val="98"/>
        </w:rPr>
        <w:t>涂层设计厚度推荐值</w:t>
      </w:r>
    </w:p>
    <w:p>
      <w:pPr>
        <w:spacing w:line="21" w:lineRule="exact"/>
        <w:rPr/>
      </w:pPr>
      <w:r/>
    </w:p>
    <w:tbl>
      <w:tblPr>
        <w:tblStyle w:val="TableNormal"/>
        <w:tblW w:w="803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675"/>
        <w:gridCol w:w="1457"/>
        <w:gridCol w:w="1238"/>
        <w:gridCol w:w="1270"/>
        <w:gridCol w:w="1180"/>
        <w:gridCol w:w="1210"/>
      </w:tblGrid>
      <w:tr>
        <w:trPr>
          <w:trHeight w:val="365" w:hRule="atLeast"/>
        </w:trPr>
        <w:tc>
          <w:tcPr>
            <w:tcW w:w="1675" w:type="dxa"/>
            <w:vAlign w:val="top"/>
            <w:vMerge w:val="restart"/>
            <w:tcBorders>
              <w:bottom w:val="nil"/>
              <w:top w:val="single" w:color="000000" w:sz="4" w:space="0"/>
            </w:tcBorders>
          </w:tcPr>
          <w:p>
            <w:pPr>
              <w:pStyle w:val="TableText"/>
              <w:ind w:left="370"/>
              <w:spacing w:before="291" w:line="219" w:lineRule="auto"/>
              <w:rPr/>
            </w:pPr>
            <w:r>
              <w:rPr>
                <w:spacing w:val="-2"/>
              </w:rPr>
              <w:t>典型腐蚀环境</w:t>
            </w:r>
          </w:p>
        </w:tc>
        <w:tc>
          <w:tcPr>
            <w:tcW w:w="1457" w:type="dxa"/>
            <w:vAlign w:val="top"/>
            <w:vMerge w:val="restart"/>
            <w:tcBorders>
              <w:bottom w:val="nil"/>
              <w:top w:val="single" w:color="000000" w:sz="4" w:space="0"/>
            </w:tcBorders>
          </w:tcPr>
          <w:p>
            <w:pPr>
              <w:pStyle w:val="TableText"/>
              <w:ind w:left="683" w:right="140" w:hanging="479"/>
              <w:spacing w:before="172" w:line="264" w:lineRule="auto"/>
              <w:rPr/>
            </w:pPr>
            <w:r>
              <w:rPr>
                <w:spacing w:val="-2"/>
              </w:rPr>
              <w:t>设计的防护寿命</w:t>
            </w:r>
            <w:r>
              <w:rPr>
                <w:spacing w:val="4"/>
              </w:rPr>
              <w:t xml:space="preserve"> </w:t>
            </w:r>
            <w:r>
              <w:rPr>
                <w:spacing w:val="-2"/>
              </w:rPr>
              <w:t>/a</w:t>
            </w:r>
          </w:p>
        </w:tc>
        <w:tc>
          <w:tcPr>
            <w:tcW w:w="1238" w:type="dxa"/>
            <w:vAlign w:val="top"/>
            <w:vMerge w:val="restart"/>
            <w:tcBorders>
              <w:bottom w:val="nil"/>
              <w:top w:val="single" w:color="000000" w:sz="4" w:space="0"/>
            </w:tcBorders>
          </w:tcPr>
          <w:p>
            <w:pPr>
              <w:spacing w:line="397" w:lineRule="auto"/>
              <w:rPr>
                <w:rFonts w:ascii="Arial"/>
                <w:sz w:val="21"/>
              </w:rPr>
            </w:pPr>
            <w:r/>
          </w:p>
          <w:p>
            <w:pPr>
              <w:pStyle w:val="TableText"/>
              <w:ind w:left="147"/>
              <w:spacing w:before="52" w:line="209" w:lineRule="auto"/>
              <w:rPr/>
            </w:pPr>
            <w:r>
              <w:rPr>
                <w:spacing w:val="-2"/>
              </w:rPr>
              <w:t>喷AI(不封闭)</w:t>
            </w:r>
          </w:p>
        </w:tc>
        <w:tc>
          <w:tcPr>
            <w:tcW w:w="2450" w:type="dxa"/>
            <w:vAlign w:val="top"/>
            <w:gridSpan w:val="2"/>
            <w:tcBorders>
              <w:top w:val="single" w:color="000000" w:sz="4" w:space="0"/>
            </w:tcBorders>
          </w:tcPr>
          <w:p>
            <w:pPr>
              <w:pStyle w:val="TableText"/>
              <w:ind w:left="799"/>
              <w:spacing w:before="121" w:line="219" w:lineRule="auto"/>
              <w:rPr/>
            </w:pPr>
            <w:r>
              <w:rPr>
                <w:spacing w:val="6"/>
              </w:rPr>
              <w:t>涂层厚度/μπ</w:t>
            </w:r>
          </w:p>
        </w:tc>
        <w:tc>
          <w:tcPr>
            <w:tcW w:w="1210" w:type="dxa"/>
            <w:vAlign w:val="top"/>
            <w:vMerge w:val="restart"/>
            <w:tcBorders>
              <w:bottom w:val="nil"/>
              <w:top w:val="single" w:color="000000" w:sz="4" w:space="0"/>
            </w:tcBorders>
          </w:tcPr>
          <w:p>
            <w:pPr>
              <w:spacing w:line="407" w:lineRule="auto"/>
              <w:rPr>
                <w:rFonts w:ascii="Arial"/>
                <w:sz w:val="21"/>
              </w:rPr>
            </w:pPr>
            <w:r/>
          </w:p>
          <w:p>
            <w:pPr>
              <w:pStyle w:val="TableText"/>
              <w:ind w:left="210"/>
              <w:spacing w:before="52" w:line="197" w:lineRule="auto"/>
              <w:rPr/>
            </w:pPr>
            <w:r>
              <w:rPr>
                <w:spacing w:val="7"/>
              </w:rPr>
              <w:t>喷</w:t>
            </w:r>
            <w:r>
              <w:rPr/>
              <w:t>Zn</w:t>
            </w:r>
            <w:r>
              <w:rPr>
                <w:spacing w:val="7"/>
              </w:rPr>
              <w:t>(封闭)</w:t>
            </w:r>
          </w:p>
        </w:tc>
      </w:tr>
      <w:tr>
        <w:trPr>
          <w:trHeight w:val="278" w:hRule="atLeast"/>
        </w:trPr>
        <w:tc>
          <w:tcPr>
            <w:tcW w:w="1675" w:type="dxa"/>
            <w:vAlign w:val="top"/>
            <w:vMerge w:val="continue"/>
            <w:tcBorders>
              <w:bottom w:val="single" w:color="000000" w:sz="4" w:space="0"/>
              <w:top w:val="nil"/>
            </w:tcBorders>
          </w:tcPr>
          <w:p>
            <w:pPr>
              <w:rPr>
                <w:rFonts w:ascii="Arial"/>
                <w:sz w:val="21"/>
              </w:rPr>
            </w:pPr>
            <w:r/>
          </w:p>
        </w:tc>
        <w:tc>
          <w:tcPr>
            <w:tcW w:w="1457" w:type="dxa"/>
            <w:vAlign w:val="top"/>
            <w:vMerge w:val="continue"/>
            <w:tcBorders>
              <w:bottom w:val="single" w:color="000000" w:sz="4" w:space="0"/>
              <w:top w:val="nil"/>
            </w:tcBorders>
          </w:tcPr>
          <w:p>
            <w:pPr>
              <w:rPr>
                <w:rFonts w:ascii="Arial"/>
                <w:sz w:val="21"/>
              </w:rPr>
            </w:pPr>
            <w:r/>
          </w:p>
        </w:tc>
        <w:tc>
          <w:tcPr>
            <w:tcW w:w="1238" w:type="dxa"/>
            <w:vAlign w:val="top"/>
            <w:vMerge w:val="continue"/>
            <w:tcBorders>
              <w:bottom w:val="single" w:color="000000" w:sz="4" w:space="0"/>
              <w:top w:val="nil"/>
            </w:tcBorders>
          </w:tcPr>
          <w:p>
            <w:pPr>
              <w:rPr>
                <w:rFonts w:ascii="Arial"/>
                <w:sz w:val="21"/>
              </w:rPr>
            </w:pPr>
            <w:r/>
          </w:p>
        </w:tc>
        <w:tc>
          <w:tcPr>
            <w:tcW w:w="1270" w:type="dxa"/>
            <w:vAlign w:val="top"/>
            <w:tcBorders>
              <w:bottom w:val="single" w:color="000000" w:sz="4" w:space="0"/>
            </w:tcBorders>
          </w:tcPr>
          <w:p>
            <w:pPr>
              <w:pStyle w:val="TableText"/>
              <w:ind w:left="176"/>
              <w:spacing w:before="97" w:line="197" w:lineRule="auto"/>
              <w:rPr/>
            </w:pPr>
            <w:r>
              <w:rPr>
                <w:spacing w:val="3"/>
              </w:rPr>
              <w:t>喷</w:t>
            </w:r>
            <w:r>
              <w:rPr/>
              <w:t>Zn</w:t>
            </w:r>
            <w:r>
              <w:rPr>
                <w:spacing w:val="3"/>
              </w:rPr>
              <w:t>(不封闭)</w:t>
            </w:r>
          </w:p>
        </w:tc>
        <w:tc>
          <w:tcPr>
            <w:tcW w:w="1180" w:type="dxa"/>
            <w:vAlign w:val="top"/>
            <w:tcBorders>
              <w:bottom w:val="single" w:color="000000" w:sz="4" w:space="0"/>
            </w:tcBorders>
          </w:tcPr>
          <w:p>
            <w:pPr>
              <w:pStyle w:val="TableText"/>
              <w:ind w:left="170"/>
              <w:spacing w:before="86" w:line="209" w:lineRule="auto"/>
              <w:rPr/>
            </w:pPr>
            <w:r>
              <w:rPr>
                <w:spacing w:val="7"/>
              </w:rPr>
              <w:t>喷</w:t>
            </w:r>
            <w:r>
              <w:rPr/>
              <w:t>AI</w:t>
            </w:r>
            <w:r>
              <w:rPr>
                <w:spacing w:val="7"/>
              </w:rPr>
              <w:t>(封闭)</w:t>
            </w:r>
          </w:p>
        </w:tc>
        <w:tc>
          <w:tcPr>
            <w:tcW w:w="1210" w:type="dxa"/>
            <w:vAlign w:val="top"/>
            <w:vMerge w:val="continue"/>
            <w:tcBorders>
              <w:bottom w:val="single" w:color="000000" w:sz="4" w:space="0"/>
              <w:top w:val="nil"/>
            </w:tcBorders>
          </w:tcPr>
          <w:p>
            <w:pPr>
              <w:rPr>
                <w:rFonts w:ascii="Arial"/>
                <w:sz w:val="21"/>
              </w:rPr>
            </w:pPr>
            <w:r/>
          </w:p>
        </w:tc>
      </w:tr>
      <w:tr>
        <w:trPr>
          <w:trHeight w:val="577" w:hRule="atLeast"/>
        </w:trPr>
        <w:tc>
          <w:tcPr>
            <w:tcW w:w="1675" w:type="dxa"/>
            <w:vAlign w:val="top"/>
            <w:tcBorders>
              <w:top w:val="single" w:color="000000" w:sz="4" w:space="0"/>
            </w:tcBorders>
          </w:tcPr>
          <w:p>
            <w:pPr>
              <w:spacing w:line="295" w:lineRule="auto"/>
              <w:rPr>
                <w:rFonts w:ascii="Arial"/>
                <w:sz w:val="21"/>
              </w:rPr>
            </w:pPr>
            <w:r/>
          </w:p>
          <w:p>
            <w:pPr>
              <w:pStyle w:val="TableText"/>
              <w:ind w:left="289"/>
              <w:spacing w:before="52" w:line="220" w:lineRule="auto"/>
              <w:rPr/>
            </w:pPr>
            <w:r>
              <w:rPr>
                <w:spacing w:val="-1"/>
              </w:rPr>
              <w:t>污染的海岸大气</w:t>
            </w:r>
          </w:p>
        </w:tc>
        <w:tc>
          <w:tcPr>
            <w:tcW w:w="1457" w:type="dxa"/>
            <w:vAlign w:val="top"/>
            <w:tcBorders>
              <w:top w:val="single" w:color="000000" w:sz="4" w:space="0"/>
            </w:tcBorders>
          </w:tcPr>
          <w:p>
            <w:pPr>
              <w:pStyle w:val="TableText"/>
              <w:ind w:left="524"/>
              <w:spacing w:before="90" w:line="299" w:lineRule="exact"/>
              <w:rPr/>
            </w:pPr>
            <w:r>
              <w:rPr>
                <w:spacing w:val="-2"/>
                <w:position w:val="10"/>
              </w:rPr>
              <w:t>20以上</w:t>
            </w:r>
          </w:p>
          <w:p>
            <w:pPr>
              <w:pStyle w:val="TableText"/>
              <w:ind w:left="524"/>
              <w:spacing w:line="183" w:lineRule="auto"/>
              <w:rPr/>
            </w:pPr>
            <w:r>
              <w:rPr>
                <w:spacing w:val="-4"/>
              </w:rPr>
              <w:t>10～20</w:t>
            </w:r>
          </w:p>
        </w:tc>
        <w:tc>
          <w:tcPr>
            <w:tcW w:w="1238" w:type="dxa"/>
            <w:vAlign w:val="top"/>
            <w:tcBorders>
              <w:top w:val="single" w:color="000000" w:sz="4" w:space="0"/>
            </w:tcBorders>
          </w:tcPr>
          <w:p>
            <w:pPr>
              <w:pStyle w:val="TableText"/>
              <w:ind w:left="547"/>
              <w:spacing w:before="129" w:line="183" w:lineRule="auto"/>
              <w:rPr/>
            </w:pPr>
            <w:r>
              <w:rPr>
                <w:spacing w:val="-2"/>
              </w:rPr>
              <w:t>250</w:t>
            </w:r>
          </w:p>
          <w:p>
            <w:pPr>
              <w:pStyle w:val="TableText"/>
              <w:ind w:left="547"/>
              <w:spacing w:before="100" w:line="184" w:lineRule="auto"/>
              <w:rPr/>
            </w:pPr>
            <w:r>
              <w:rPr>
                <w:spacing w:val="-5"/>
              </w:rPr>
              <w:t>150</w:t>
            </w:r>
          </w:p>
        </w:tc>
        <w:tc>
          <w:tcPr>
            <w:tcW w:w="1270" w:type="dxa"/>
            <w:vAlign w:val="top"/>
            <w:tcBorders>
              <w:top w:val="single" w:color="000000" w:sz="4" w:space="0"/>
            </w:tcBorders>
          </w:tcPr>
          <w:p>
            <w:pPr>
              <w:pStyle w:val="TableText"/>
              <w:ind w:left="550"/>
              <w:spacing w:before="129" w:line="183" w:lineRule="auto"/>
              <w:rPr/>
            </w:pPr>
            <w:r>
              <w:rPr>
                <w:spacing w:val="-3"/>
              </w:rPr>
              <w:t>350</w:t>
            </w:r>
          </w:p>
          <w:p>
            <w:pPr>
              <w:pStyle w:val="TableText"/>
              <w:ind w:left="550"/>
              <w:spacing w:before="91" w:line="183" w:lineRule="auto"/>
              <w:rPr/>
            </w:pPr>
            <w:r>
              <w:rPr>
                <w:spacing w:val="-2"/>
              </w:rPr>
              <w:t>250</w:t>
            </w:r>
          </w:p>
        </w:tc>
        <w:tc>
          <w:tcPr>
            <w:tcW w:w="1180" w:type="dxa"/>
            <w:vAlign w:val="top"/>
            <w:tcBorders>
              <w:top w:val="single" w:color="000000" w:sz="4" w:space="0"/>
            </w:tcBorders>
          </w:tcPr>
          <w:p>
            <w:pPr>
              <w:pStyle w:val="TableText"/>
              <w:ind w:left="479"/>
              <w:spacing w:before="138" w:line="184" w:lineRule="auto"/>
              <w:rPr/>
            </w:pPr>
            <w:r>
              <w:rPr>
                <w:spacing w:val="-5"/>
              </w:rPr>
              <w:t>150</w:t>
            </w:r>
          </w:p>
          <w:p>
            <w:pPr>
              <w:pStyle w:val="TableText"/>
              <w:ind w:left="479"/>
              <w:spacing w:before="90" w:line="184" w:lineRule="auto"/>
              <w:rPr/>
            </w:pPr>
            <w:r>
              <w:rPr>
                <w:spacing w:val="-5"/>
              </w:rPr>
              <w:t>100</w:t>
            </w:r>
          </w:p>
        </w:tc>
        <w:tc>
          <w:tcPr>
            <w:tcW w:w="1210" w:type="dxa"/>
            <w:vAlign w:val="top"/>
            <w:tcBorders>
              <w:top w:val="single" w:color="000000" w:sz="4" w:space="0"/>
            </w:tcBorders>
          </w:tcPr>
          <w:p>
            <w:pPr>
              <w:pStyle w:val="TableText"/>
              <w:ind w:left="489"/>
              <w:spacing w:before="129" w:line="183" w:lineRule="auto"/>
              <w:rPr/>
            </w:pPr>
            <w:r>
              <w:rPr>
                <w:spacing w:val="-2"/>
              </w:rPr>
              <w:t>250</w:t>
            </w:r>
          </w:p>
          <w:p>
            <w:pPr>
              <w:pStyle w:val="TableText"/>
              <w:ind w:left="489"/>
              <w:spacing w:before="100" w:line="184" w:lineRule="auto"/>
              <w:rPr/>
            </w:pPr>
            <w:r>
              <w:rPr>
                <w:spacing w:val="-5"/>
              </w:rPr>
              <w:t>150</w:t>
            </w:r>
          </w:p>
        </w:tc>
      </w:tr>
      <w:tr>
        <w:trPr>
          <w:trHeight w:val="563" w:hRule="atLeast"/>
        </w:trPr>
        <w:tc>
          <w:tcPr>
            <w:tcW w:w="1675" w:type="dxa"/>
            <w:vAlign w:val="top"/>
          </w:tcPr>
          <w:p>
            <w:pPr>
              <w:spacing w:line="357" w:lineRule="auto"/>
              <w:rPr>
                <w:rFonts w:ascii="Arial"/>
                <w:sz w:val="21"/>
              </w:rPr>
            </w:pPr>
            <w:r/>
          </w:p>
          <w:p>
            <w:pPr>
              <w:pStyle w:val="TableText"/>
              <w:ind w:left="530"/>
              <w:spacing w:before="52" w:line="163" w:lineRule="auto"/>
              <w:rPr/>
            </w:pPr>
            <w:r>
              <w:rPr>
                <w:spacing w:val="-2"/>
              </w:rPr>
              <w:t>海水浸渍</w:t>
            </w:r>
          </w:p>
        </w:tc>
        <w:tc>
          <w:tcPr>
            <w:tcW w:w="1457" w:type="dxa"/>
            <w:vAlign w:val="top"/>
          </w:tcPr>
          <w:p>
            <w:pPr>
              <w:pStyle w:val="TableText"/>
              <w:ind w:left="564"/>
              <w:spacing w:before="92" w:line="221" w:lineRule="auto"/>
              <w:rPr/>
            </w:pPr>
            <w:r>
              <w:rPr>
                <w:spacing w:val="-2"/>
              </w:rPr>
              <w:t>5～10</w:t>
            </w:r>
          </w:p>
          <w:p>
            <w:pPr>
              <w:pStyle w:val="TableText"/>
              <w:ind w:left="524"/>
              <w:spacing w:line="222" w:lineRule="auto"/>
              <w:rPr/>
            </w:pPr>
            <w:r>
              <w:rPr>
                <w:spacing w:val="-2"/>
              </w:rPr>
              <w:t>20以上</w:t>
            </w:r>
          </w:p>
        </w:tc>
        <w:tc>
          <w:tcPr>
            <w:tcW w:w="1238" w:type="dxa"/>
            <w:vAlign w:val="top"/>
          </w:tcPr>
          <w:p>
            <w:pPr>
              <w:rPr>
                <w:rFonts w:ascii="Arial"/>
                <w:sz w:val="21"/>
              </w:rPr>
            </w:pPr>
            <w:r/>
          </w:p>
        </w:tc>
        <w:tc>
          <w:tcPr>
            <w:tcW w:w="1270" w:type="dxa"/>
            <w:vAlign w:val="top"/>
          </w:tcPr>
          <w:p>
            <w:pPr>
              <w:pStyle w:val="TableText"/>
              <w:ind w:left="550"/>
              <w:spacing w:before="82" w:line="184" w:lineRule="auto"/>
              <w:rPr/>
            </w:pPr>
            <w:r>
              <w:rPr>
                <w:spacing w:val="-5"/>
              </w:rPr>
              <w:t>150</w:t>
            </w:r>
          </w:p>
          <w:p>
            <w:pPr>
              <w:pStyle w:val="TableText"/>
              <w:ind w:left="550"/>
              <w:spacing w:before="81" w:line="183" w:lineRule="auto"/>
              <w:rPr/>
            </w:pPr>
            <w:r>
              <w:rPr>
                <w:spacing w:val="-3"/>
              </w:rPr>
              <w:t>350</w:t>
            </w:r>
          </w:p>
        </w:tc>
        <w:tc>
          <w:tcPr>
            <w:tcW w:w="1180" w:type="dxa"/>
            <w:vAlign w:val="top"/>
          </w:tcPr>
          <w:p>
            <w:pPr>
              <w:spacing w:line="248" w:lineRule="auto"/>
              <w:rPr>
                <w:rFonts w:ascii="Arial"/>
                <w:sz w:val="21"/>
              </w:rPr>
            </w:pPr>
            <w:r/>
          </w:p>
          <w:p>
            <w:pPr>
              <w:pStyle w:val="TableText"/>
              <w:ind w:left="479"/>
              <w:spacing w:before="52" w:line="184" w:lineRule="auto"/>
              <w:rPr/>
            </w:pPr>
            <w:r>
              <w:rPr>
                <w:spacing w:val="-5"/>
              </w:rPr>
              <w:t>150</w:t>
            </w:r>
          </w:p>
        </w:tc>
        <w:tc>
          <w:tcPr>
            <w:tcW w:w="1210" w:type="dxa"/>
            <w:vAlign w:val="top"/>
          </w:tcPr>
          <w:p>
            <w:pPr>
              <w:pStyle w:val="TableText"/>
              <w:ind w:left="489"/>
              <w:spacing w:before="82" w:line="184" w:lineRule="auto"/>
              <w:rPr/>
            </w:pPr>
            <w:r>
              <w:rPr>
                <w:spacing w:val="-5"/>
              </w:rPr>
              <w:t>100</w:t>
            </w:r>
          </w:p>
          <w:p>
            <w:pPr>
              <w:pStyle w:val="TableText"/>
              <w:ind w:left="489"/>
              <w:spacing w:before="61" w:line="183" w:lineRule="auto"/>
              <w:rPr/>
            </w:pPr>
            <w:r>
              <w:rPr>
                <w:spacing w:val="-2"/>
              </w:rPr>
              <w:t>250</w:t>
            </w:r>
          </w:p>
        </w:tc>
      </w:tr>
      <w:tr>
        <w:trPr>
          <w:trHeight w:val="468" w:hRule="atLeast"/>
        </w:trPr>
        <w:tc>
          <w:tcPr>
            <w:tcW w:w="1675" w:type="dxa"/>
            <w:vAlign w:val="top"/>
          </w:tcPr>
          <w:p>
            <w:pPr>
              <w:spacing w:line="265" w:lineRule="auto"/>
              <w:rPr>
                <w:rFonts w:ascii="Arial"/>
                <w:sz w:val="21"/>
              </w:rPr>
            </w:pPr>
            <w:r/>
          </w:p>
          <w:p>
            <w:pPr>
              <w:pStyle w:val="TableText"/>
              <w:ind w:left="209"/>
              <w:spacing w:before="52" w:line="160" w:lineRule="auto"/>
              <w:rPr/>
            </w:pPr>
            <w:r>
              <w:rPr>
                <w:spacing w:val="-1"/>
              </w:rPr>
              <w:t>非污染的海岸大气</w:t>
            </w:r>
          </w:p>
        </w:tc>
        <w:tc>
          <w:tcPr>
            <w:tcW w:w="1457" w:type="dxa"/>
            <w:vAlign w:val="top"/>
          </w:tcPr>
          <w:p>
            <w:pPr>
              <w:pStyle w:val="TableText"/>
              <w:ind w:left="524"/>
              <w:spacing w:before="18" w:line="187" w:lineRule="auto"/>
              <w:rPr/>
            </w:pPr>
            <w:r>
              <w:rPr>
                <w:spacing w:val="-4"/>
              </w:rPr>
              <w:t>10～20</w:t>
            </w:r>
          </w:p>
          <w:p>
            <w:pPr>
              <w:pStyle w:val="TableText"/>
              <w:ind w:left="524"/>
              <w:spacing w:line="222" w:lineRule="auto"/>
              <w:rPr/>
            </w:pPr>
            <w:r>
              <w:rPr>
                <w:spacing w:val="-2"/>
              </w:rPr>
              <w:t>20以上</w:t>
            </w:r>
          </w:p>
        </w:tc>
        <w:tc>
          <w:tcPr>
            <w:tcW w:w="1238" w:type="dxa"/>
            <w:vAlign w:val="top"/>
          </w:tcPr>
          <w:p>
            <w:pPr>
              <w:pStyle w:val="TableText"/>
              <w:ind w:left="547"/>
              <w:spacing w:before="219" w:line="184" w:lineRule="auto"/>
              <w:rPr/>
            </w:pPr>
            <w:r>
              <w:rPr>
                <w:spacing w:val="-5"/>
              </w:rPr>
              <w:t>150</w:t>
            </w:r>
          </w:p>
        </w:tc>
        <w:tc>
          <w:tcPr>
            <w:tcW w:w="1270" w:type="dxa"/>
            <w:vAlign w:val="top"/>
          </w:tcPr>
          <w:p>
            <w:pPr>
              <w:pStyle w:val="TableText"/>
              <w:ind w:left="550"/>
              <w:spacing w:before="9" w:line="183" w:lineRule="auto"/>
              <w:rPr/>
            </w:pPr>
            <w:r>
              <w:rPr>
                <w:spacing w:val="-2"/>
              </w:rPr>
              <w:t>250</w:t>
            </w:r>
          </w:p>
          <w:p>
            <w:pPr>
              <w:pStyle w:val="TableText"/>
              <w:ind w:left="550"/>
              <w:spacing w:before="51" w:line="183" w:lineRule="auto"/>
              <w:rPr/>
            </w:pPr>
            <w:r>
              <w:rPr>
                <w:spacing w:val="-2"/>
              </w:rPr>
              <w:t>250</w:t>
            </w:r>
          </w:p>
        </w:tc>
        <w:tc>
          <w:tcPr>
            <w:tcW w:w="1180" w:type="dxa"/>
            <w:vAlign w:val="top"/>
          </w:tcPr>
          <w:p>
            <w:pPr>
              <w:pStyle w:val="TableText"/>
              <w:ind w:left="479"/>
              <w:spacing w:before="219" w:line="184" w:lineRule="auto"/>
              <w:rPr/>
            </w:pPr>
            <w:r>
              <w:rPr>
                <w:spacing w:val="-5"/>
              </w:rPr>
              <w:t>150</w:t>
            </w:r>
          </w:p>
        </w:tc>
        <w:tc>
          <w:tcPr>
            <w:tcW w:w="1210" w:type="dxa"/>
            <w:vAlign w:val="top"/>
          </w:tcPr>
          <w:p>
            <w:pPr>
              <w:pStyle w:val="TableText"/>
              <w:ind w:left="489"/>
              <w:spacing w:before="19" w:line="184" w:lineRule="auto"/>
              <w:rPr/>
            </w:pPr>
            <w:r>
              <w:rPr>
                <w:spacing w:val="-5"/>
              </w:rPr>
              <w:t>150</w:t>
            </w:r>
          </w:p>
          <w:p>
            <w:pPr>
              <w:pStyle w:val="TableText"/>
              <w:ind w:left="489"/>
              <w:spacing w:before="50" w:line="184" w:lineRule="auto"/>
              <w:rPr/>
            </w:pPr>
            <w:r>
              <w:rPr>
                <w:spacing w:val="-5"/>
              </w:rPr>
              <w:t>150</w:t>
            </w:r>
          </w:p>
        </w:tc>
      </w:tr>
      <w:tr>
        <w:trPr>
          <w:trHeight w:val="1248" w:hRule="atLeast"/>
        </w:trPr>
        <w:tc>
          <w:tcPr>
            <w:tcW w:w="1675" w:type="dxa"/>
            <w:vAlign w:val="top"/>
            <w:tcBorders>
              <w:bottom w:val="single" w:color="000000" w:sz="4" w:space="0"/>
            </w:tcBorders>
          </w:tcPr>
          <w:p>
            <w:pPr>
              <w:spacing w:line="454" w:lineRule="auto"/>
              <w:rPr>
                <w:rFonts w:ascii="Arial"/>
                <w:sz w:val="21"/>
              </w:rPr>
            </w:pPr>
            <w:r/>
          </w:p>
          <w:p>
            <w:pPr>
              <w:pStyle w:val="TableText"/>
              <w:ind w:left="370"/>
              <w:spacing w:before="52" w:line="272" w:lineRule="exact"/>
              <w:rPr/>
            </w:pPr>
            <w:r>
              <w:rPr>
                <w:spacing w:val="-1"/>
                <w:position w:val="8"/>
              </w:rPr>
              <w:t>海水飞溅区或</w:t>
            </w:r>
          </w:p>
          <w:p>
            <w:pPr>
              <w:pStyle w:val="TableText"/>
              <w:ind w:left="530"/>
              <w:spacing w:line="220" w:lineRule="auto"/>
              <w:rPr/>
            </w:pPr>
            <w:r>
              <w:rPr>
                <w:spacing w:val="-2"/>
              </w:rPr>
              <w:t>盐雾环境</w:t>
            </w:r>
          </w:p>
        </w:tc>
        <w:tc>
          <w:tcPr>
            <w:tcW w:w="1457" w:type="dxa"/>
            <w:vAlign w:val="top"/>
            <w:tcBorders>
              <w:bottom w:val="single" w:color="000000" w:sz="4" w:space="0"/>
            </w:tcBorders>
          </w:tcPr>
          <w:p>
            <w:pPr>
              <w:pStyle w:val="TableText"/>
              <w:ind w:left="524"/>
              <w:spacing w:before="41" w:line="211" w:lineRule="exact"/>
              <w:rPr/>
            </w:pPr>
            <w:r>
              <w:rPr>
                <w:spacing w:val="-4"/>
                <w:position w:val="6"/>
              </w:rPr>
              <w:t>10～20</w:t>
            </w:r>
          </w:p>
          <w:p>
            <w:pPr>
              <w:pStyle w:val="TableText"/>
              <w:ind w:left="524"/>
              <w:spacing w:line="222" w:lineRule="auto"/>
              <w:rPr/>
            </w:pPr>
            <w:r>
              <w:rPr>
                <w:spacing w:val="-2"/>
              </w:rPr>
              <w:t>20以上</w:t>
            </w:r>
          </w:p>
          <w:p>
            <w:pPr>
              <w:pStyle w:val="TableText"/>
              <w:ind w:left="524"/>
              <w:spacing w:before="105" w:line="184" w:lineRule="auto"/>
              <w:rPr/>
            </w:pPr>
            <w:r>
              <w:rPr>
                <w:spacing w:val="-4"/>
              </w:rPr>
              <w:t>10～20</w:t>
            </w:r>
          </w:p>
          <w:p>
            <w:pPr>
              <w:pStyle w:val="TableText"/>
              <w:ind w:left="564"/>
              <w:spacing w:before="100" w:line="184" w:lineRule="auto"/>
              <w:rPr/>
            </w:pPr>
            <w:r>
              <w:rPr>
                <w:spacing w:val="-2"/>
              </w:rPr>
              <w:t>5～10</w:t>
            </w:r>
          </w:p>
          <w:p>
            <w:pPr>
              <w:pStyle w:val="TableText"/>
              <w:ind w:left="564"/>
              <w:spacing w:before="61" w:line="221" w:lineRule="auto"/>
              <w:rPr/>
            </w:pPr>
            <w:r>
              <w:rPr>
                <w:spacing w:val="3"/>
              </w:rPr>
              <w:t>5以下</w:t>
            </w:r>
          </w:p>
        </w:tc>
        <w:tc>
          <w:tcPr>
            <w:tcW w:w="1238" w:type="dxa"/>
            <w:vAlign w:val="top"/>
            <w:tcBorders>
              <w:bottom w:val="single" w:color="000000" w:sz="4" w:space="0"/>
            </w:tcBorders>
          </w:tcPr>
          <w:p>
            <w:pPr>
              <w:rPr>
                <w:rFonts w:ascii="Arial"/>
                <w:sz w:val="21"/>
              </w:rPr>
            </w:pPr>
            <w:r/>
          </w:p>
        </w:tc>
        <w:tc>
          <w:tcPr>
            <w:tcW w:w="1270" w:type="dxa"/>
            <w:vAlign w:val="top"/>
            <w:tcBorders>
              <w:bottom w:val="single" w:color="000000" w:sz="4" w:space="0"/>
            </w:tcBorders>
          </w:tcPr>
          <w:p>
            <w:pPr>
              <w:pStyle w:val="TableText"/>
              <w:ind w:left="550"/>
              <w:spacing w:before="11" w:line="184" w:lineRule="auto"/>
              <w:rPr/>
            </w:pPr>
            <w:r>
              <w:rPr>
                <w:spacing w:val="-5"/>
              </w:rPr>
              <w:t>150</w:t>
            </w:r>
          </w:p>
          <w:p>
            <w:pPr>
              <w:spacing w:line="337" w:lineRule="auto"/>
              <w:rPr>
                <w:rFonts w:ascii="Arial"/>
                <w:sz w:val="21"/>
              </w:rPr>
            </w:pPr>
            <w:r/>
          </w:p>
          <w:p>
            <w:pPr>
              <w:pStyle w:val="TableText"/>
              <w:ind w:left="550"/>
              <w:spacing w:before="52" w:line="183" w:lineRule="auto"/>
              <w:rPr/>
            </w:pPr>
            <w:r>
              <w:rPr>
                <w:spacing w:val="-2"/>
              </w:rPr>
              <w:t>250</w:t>
            </w:r>
          </w:p>
          <w:p>
            <w:pPr>
              <w:pStyle w:val="TableText"/>
              <w:ind w:left="550"/>
              <w:spacing w:before="100" w:line="184" w:lineRule="auto"/>
              <w:rPr/>
            </w:pPr>
            <w:r>
              <w:rPr>
                <w:spacing w:val="-5"/>
              </w:rPr>
              <w:t>150</w:t>
            </w:r>
          </w:p>
          <w:p>
            <w:pPr>
              <w:pStyle w:val="TableText"/>
              <w:ind w:left="550"/>
              <w:spacing w:before="90" w:line="184" w:lineRule="auto"/>
              <w:rPr/>
            </w:pPr>
            <w:r>
              <w:rPr>
                <w:spacing w:val="-5"/>
              </w:rPr>
              <w:t>100</w:t>
            </w:r>
          </w:p>
        </w:tc>
        <w:tc>
          <w:tcPr>
            <w:tcW w:w="1180" w:type="dxa"/>
            <w:vAlign w:val="top"/>
            <w:tcBorders>
              <w:bottom w:val="single" w:color="000000" w:sz="4" w:space="0"/>
            </w:tcBorders>
          </w:tcPr>
          <w:p>
            <w:pPr>
              <w:pStyle w:val="TableText"/>
              <w:ind w:left="479"/>
              <w:spacing w:before="11" w:line="184" w:lineRule="auto"/>
              <w:rPr/>
            </w:pPr>
            <w:r>
              <w:rPr>
                <w:spacing w:val="-5"/>
              </w:rPr>
              <w:t>100</w:t>
            </w:r>
          </w:p>
          <w:p>
            <w:pPr>
              <w:pStyle w:val="TableText"/>
              <w:ind w:left="479"/>
              <w:spacing w:before="260" w:line="184" w:lineRule="auto"/>
              <w:rPr/>
            </w:pPr>
            <w:r>
              <w:rPr>
                <w:spacing w:val="-5"/>
              </w:rPr>
              <w:t>150</w:t>
            </w:r>
          </w:p>
          <w:p>
            <w:pPr>
              <w:spacing w:line="316" w:lineRule="auto"/>
              <w:rPr>
                <w:rFonts w:ascii="Arial"/>
                <w:sz w:val="21"/>
              </w:rPr>
            </w:pPr>
            <w:r/>
          </w:p>
          <w:p>
            <w:pPr>
              <w:pStyle w:val="TableText"/>
              <w:ind w:left="479"/>
              <w:spacing w:before="52" w:line="184" w:lineRule="auto"/>
              <w:rPr/>
            </w:pPr>
            <w:r>
              <w:rPr>
                <w:spacing w:val="-5"/>
              </w:rPr>
              <w:t>100</w:t>
            </w:r>
          </w:p>
        </w:tc>
        <w:tc>
          <w:tcPr>
            <w:tcW w:w="1210" w:type="dxa"/>
            <w:vAlign w:val="top"/>
            <w:tcBorders>
              <w:bottom w:val="single" w:color="000000" w:sz="4" w:space="0"/>
            </w:tcBorders>
          </w:tcPr>
          <w:p>
            <w:pPr>
              <w:pStyle w:val="TableText"/>
              <w:ind w:left="489"/>
              <w:spacing w:before="11" w:line="184" w:lineRule="auto"/>
              <w:rPr/>
            </w:pPr>
            <w:r>
              <w:rPr>
                <w:spacing w:val="-5"/>
              </w:rPr>
              <w:t>100</w:t>
            </w:r>
          </w:p>
          <w:p>
            <w:pPr>
              <w:pStyle w:val="TableText"/>
              <w:ind w:left="489"/>
              <w:spacing w:before="11" w:line="183" w:lineRule="auto"/>
              <w:rPr/>
            </w:pPr>
            <w:r>
              <w:rPr>
                <w:spacing w:val="-2"/>
              </w:rPr>
              <w:t>250</w:t>
            </w:r>
          </w:p>
          <w:p>
            <w:pPr>
              <w:pStyle w:val="TableText"/>
              <w:ind w:left="489"/>
              <w:spacing w:before="90" w:line="184" w:lineRule="auto"/>
              <w:rPr/>
            </w:pPr>
            <w:r>
              <w:rPr>
                <w:spacing w:val="-5"/>
              </w:rPr>
              <w:t>175</w:t>
            </w:r>
          </w:p>
          <w:p>
            <w:pPr>
              <w:pStyle w:val="TableText"/>
              <w:ind w:left="489"/>
              <w:spacing w:before="100" w:line="184" w:lineRule="auto"/>
              <w:rPr/>
            </w:pPr>
            <w:r>
              <w:rPr>
                <w:spacing w:val="-5"/>
              </w:rPr>
              <w:t>150</w:t>
            </w:r>
          </w:p>
        </w:tc>
      </w:tr>
    </w:tbl>
    <w:p>
      <w:pPr>
        <w:spacing w:line="403" w:lineRule="auto"/>
        <w:rPr>
          <w:rFonts w:ascii="Arial"/>
          <w:sz w:val="21"/>
        </w:rPr>
      </w:pPr>
      <w:r/>
    </w:p>
    <w:p>
      <w:pPr>
        <w:ind w:left="50"/>
        <w:spacing w:before="85" w:line="219" w:lineRule="auto"/>
        <w:rPr>
          <w:rFonts w:ascii="FangSong" w:hAnsi="FangSong" w:eastAsia="FangSong" w:cs="FangSong"/>
          <w:sz w:val="26"/>
          <w:szCs w:val="26"/>
        </w:rPr>
      </w:pPr>
      <w:r>
        <w:rPr>
          <w:rFonts w:ascii="FangSong" w:hAnsi="FangSong" w:eastAsia="FangSong" w:cs="FangSong"/>
          <w:sz w:val="26"/>
          <w:szCs w:val="26"/>
          <w:spacing w:val="17"/>
        </w:rPr>
        <w:t>4</w:t>
      </w:r>
      <w:r>
        <w:rPr>
          <w:rFonts w:ascii="FangSong" w:hAnsi="FangSong" w:eastAsia="FangSong" w:cs="FangSong"/>
          <w:sz w:val="26"/>
          <w:szCs w:val="26"/>
          <w:spacing w:val="17"/>
        </w:rPr>
        <w:t xml:space="preserve">  </w:t>
      </w:r>
      <w:r>
        <w:rPr>
          <w:rFonts w:ascii="FangSong" w:hAnsi="FangSong" w:eastAsia="FangSong" w:cs="FangSong"/>
          <w:sz w:val="26"/>
          <w:szCs w:val="26"/>
          <w:spacing w:val="17"/>
        </w:rPr>
        <w:t>热喷涂长效防腐在钢闸门上应用的有关标准</w:t>
      </w:r>
    </w:p>
    <w:p>
      <w:pPr>
        <w:pStyle w:val="BodyText"/>
        <w:ind w:left="479"/>
        <w:spacing w:before="173" w:line="360" w:lineRule="exact"/>
        <w:rPr>
          <w:sz w:val="20"/>
          <w:szCs w:val="20"/>
        </w:rPr>
      </w:pPr>
      <w:r>
        <w:rPr>
          <w:sz w:val="20"/>
          <w:szCs w:val="20"/>
          <w:spacing w:val="11"/>
          <w:position w:val="12"/>
        </w:rPr>
        <w:t>(1)</w:t>
      </w:r>
      <w:r>
        <w:rPr>
          <w:sz w:val="20"/>
          <w:szCs w:val="20"/>
          <w:position w:val="12"/>
        </w:rPr>
        <w:t>JYJ</w:t>
      </w:r>
      <w:r>
        <w:rPr>
          <w:sz w:val="20"/>
          <w:szCs w:val="20"/>
          <w:spacing w:val="11"/>
          <w:position w:val="12"/>
        </w:rPr>
        <w:t>230-88 海港工程钢结构防腐蚀技术规定，</w:t>
      </w:r>
      <w:r>
        <w:rPr>
          <w:sz w:val="20"/>
          <w:szCs w:val="20"/>
          <w:spacing w:val="10"/>
          <w:position w:val="12"/>
        </w:rPr>
        <w:t>热喷涂是钢结构件指定防腐方法</w:t>
      </w:r>
    </w:p>
    <w:p>
      <w:pPr>
        <w:pStyle w:val="BodyText"/>
        <w:ind w:left="50"/>
        <w:spacing w:line="227" w:lineRule="auto"/>
        <w:rPr>
          <w:sz w:val="20"/>
          <w:szCs w:val="20"/>
        </w:rPr>
      </w:pPr>
      <w:r>
        <w:rPr>
          <w:sz w:val="20"/>
          <w:szCs w:val="20"/>
          <w:spacing w:val="-4"/>
        </w:rPr>
        <w:t>之一：</w:t>
      </w:r>
    </w:p>
    <w:p>
      <w:pPr>
        <w:pStyle w:val="BodyText"/>
        <w:ind w:left="50" w:right="91" w:firstLine="429"/>
        <w:spacing w:before="4" w:line="282" w:lineRule="auto"/>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AWS</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rPr>
        <w:t>C</w:t>
      </w:r>
      <w:r>
        <w:rPr>
          <w:rFonts w:ascii="Times New Roman" w:hAnsi="Times New Roman" w:eastAsia="Times New Roman" w:cs="Times New Roman"/>
          <w:sz w:val="20"/>
          <w:szCs w:val="20"/>
          <w:spacing w:val="2"/>
        </w:rPr>
        <w:t>2.2-67</w:t>
      </w:r>
      <w:r>
        <w:rPr>
          <w:rFonts w:ascii="Times New Roman" w:hAnsi="Times New Roman" w:eastAsia="Times New Roman" w:cs="Times New Roman"/>
          <w:sz w:val="20"/>
          <w:szCs w:val="20"/>
          <w:spacing w:val="4"/>
        </w:rPr>
        <w:t xml:space="preserve"> </w:t>
      </w:r>
      <w:r>
        <w:rPr>
          <w:sz w:val="20"/>
          <w:szCs w:val="20"/>
          <w:spacing w:val="2"/>
        </w:rPr>
        <w:t>美国焊接协会标准认为，在海水介质下应喷铝防腐，淡水介质下喷</w:t>
      </w:r>
      <w:r>
        <w:rPr>
          <w:sz w:val="20"/>
          <w:szCs w:val="20"/>
        </w:rPr>
        <w:t xml:space="preserve"> </w:t>
      </w:r>
      <w:r>
        <w:rPr>
          <w:sz w:val="20"/>
          <w:szCs w:val="20"/>
          <w:spacing w:val="-2"/>
        </w:rPr>
        <w:t>锌保护。</w:t>
      </w:r>
    </w:p>
    <w:p>
      <w:pPr>
        <w:pStyle w:val="BodyText"/>
        <w:ind w:left="50" w:right="83" w:firstLine="429"/>
        <w:spacing w:before="60" w:line="266" w:lineRule="auto"/>
        <w:rPr>
          <w:sz w:val="20"/>
          <w:szCs w:val="20"/>
        </w:rPr>
      </w:pPr>
      <w:r>
        <w:rPr>
          <w:sz w:val="20"/>
          <w:szCs w:val="20"/>
          <w:spacing w:val="5"/>
        </w:rPr>
        <w:t>(3)</w:t>
      </w:r>
      <w:r>
        <w:rPr>
          <w:sz w:val="20"/>
          <w:szCs w:val="20"/>
        </w:rPr>
        <w:t>ISO</w:t>
      </w:r>
      <w:r>
        <w:rPr>
          <w:sz w:val="20"/>
          <w:szCs w:val="20"/>
          <w:spacing w:val="5"/>
        </w:rPr>
        <w:t>/</w:t>
      </w:r>
      <w:r>
        <w:rPr>
          <w:sz w:val="20"/>
          <w:szCs w:val="20"/>
        </w:rPr>
        <w:t>DIS</w:t>
      </w:r>
      <w:r>
        <w:rPr>
          <w:sz w:val="20"/>
          <w:szCs w:val="20"/>
          <w:spacing w:val="5"/>
        </w:rPr>
        <w:t>14713(1996)  钢铁结构防腐蚀—金属涂层一指南表明，水环境、高湿和</w:t>
      </w:r>
      <w:r>
        <w:rPr>
          <w:sz w:val="20"/>
          <w:szCs w:val="20"/>
          <w:spacing w:val="15"/>
        </w:rPr>
        <w:t xml:space="preserve"> </w:t>
      </w:r>
      <w:r>
        <w:rPr>
          <w:sz w:val="20"/>
          <w:szCs w:val="20"/>
          <w:spacing w:val="4"/>
        </w:rPr>
        <w:t>盐雾腐蚀的钢铁结构采用喷锌、喷铝可以提供2</w:t>
      </w:r>
      <w:r>
        <w:rPr>
          <w:sz w:val="20"/>
          <w:szCs w:val="20"/>
          <w:spacing w:val="3"/>
        </w:rPr>
        <w:t>0 </w:t>
      </w: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19"/>
        </w:rPr>
        <w:t xml:space="preserve"> </w:t>
      </w:r>
      <w:r>
        <w:rPr>
          <w:sz w:val="20"/>
          <w:szCs w:val="20"/>
          <w:spacing w:val="3"/>
        </w:rPr>
        <w:t>以上的保护。</w:t>
      </w:r>
    </w:p>
    <w:p>
      <w:pPr>
        <w:pStyle w:val="BodyText"/>
        <w:ind w:left="479"/>
        <w:spacing w:before="64" w:line="219" w:lineRule="auto"/>
        <w:rPr>
          <w:sz w:val="20"/>
          <w:szCs w:val="20"/>
        </w:rPr>
      </w:pPr>
      <w:r>
        <w:rPr>
          <w:sz w:val="20"/>
          <w:szCs w:val="20"/>
          <w:spacing w:val="6"/>
        </w:rPr>
        <w:t>(4)</w:t>
      </w:r>
      <w:r>
        <w:rPr>
          <w:sz w:val="20"/>
          <w:szCs w:val="20"/>
        </w:rPr>
        <w:t>SL</w:t>
      </w:r>
      <w:r>
        <w:rPr>
          <w:sz w:val="20"/>
          <w:szCs w:val="20"/>
          <w:spacing w:val="88"/>
        </w:rPr>
        <w:t xml:space="preserve"> </w:t>
      </w:r>
      <w:r>
        <w:rPr>
          <w:sz w:val="20"/>
          <w:szCs w:val="20"/>
          <w:spacing w:val="6"/>
        </w:rPr>
        <w:t>105-95中国水利部标准水工金属结构防腐蚀规范规定，闸门等水工金属结构</w:t>
      </w:r>
    </w:p>
    <w:p>
      <w:pPr>
        <w:spacing w:line="219" w:lineRule="auto"/>
        <w:sectPr>
          <w:headerReference w:type="default" r:id="rId5"/>
          <w:pgSz w:w="9830" w:h="14080"/>
          <w:pgMar w:top="707" w:right="890" w:bottom="0" w:left="850" w:header="497" w:footer="0" w:gutter="0"/>
        </w:sectPr>
        <w:rPr>
          <w:sz w:val="20"/>
          <w:szCs w:val="20"/>
        </w:rPr>
      </w:pPr>
    </w:p>
    <w:p>
      <w:pPr>
        <w:spacing w:line="279" w:lineRule="auto"/>
        <w:rPr>
          <w:rFonts w:ascii="Arial"/>
          <w:sz w:val="21"/>
        </w:rPr>
      </w:pPr>
      <w:r/>
    </w:p>
    <w:p>
      <w:pPr>
        <w:pStyle w:val="BodyText"/>
        <w:spacing w:before="65" w:line="219" w:lineRule="auto"/>
        <w:rPr>
          <w:sz w:val="20"/>
          <w:szCs w:val="20"/>
        </w:rPr>
      </w:pPr>
      <w:r>
        <w:rPr>
          <w:sz w:val="20"/>
          <w:szCs w:val="20"/>
          <w:spacing w:val="-3"/>
        </w:rPr>
        <w:t>应采用喷锌、喷铝进行长效防腐。</w:t>
      </w:r>
    </w:p>
    <w:p>
      <w:pPr>
        <w:pStyle w:val="BodyText"/>
        <w:ind w:right="23" w:firstLine="529"/>
        <w:spacing w:before="82" w:line="262" w:lineRule="auto"/>
        <w:jc w:val="both"/>
        <w:rPr>
          <w:sz w:val="20"/>
          <w:szCs w:val="20"/>
        </w:rPr>
      </w:pPr>
      <w:r>
        <w:rPr>
          <w:sz w:val="20"/>
          <w:szCs w:val="20"/>
          <w:spacing w:val="3"/>
        </w:rPr>
        <w:t>在这些标准中，</w:t>
      </w:r>
      <w:r>
        <w:rPr>
          <w:rFonts w:ascii="Times New Roman" w:hAnsi="Times New Roman" w:eastAsia="Times New Roman" w:cs="Times New Roman"/>
          <w:sz w:val="20"/>
          <w:szCs w:val="20"/>
        </w:rPr>
        <w:t>AWS</w:t>
      </w:r>
      <w:r>
        <w:rPr>
          <w:rFonts w:ascii="Times New Roman" w:hAnsi="Times New Roman" w:eastAsia="Times New Roman" w:cs="Times New Roman"/>
          <w:sz w:val="20"/>
          <w:szCs w:val="20"/>
          <w:spacing w:val="27"/>
          <w:w w:val="101"/>
        </w:rPr>
        <w:t xml:space="preserve"> </w:t>
      </w:r>
      <w:r>
        <w:rPr>
          <w:sz w:val="20"/>
          <w:szCs w:val="20"/>
          <w:spacing w:val="3"/>
        </w:rPr>
        <w:t>和</w:t>
      </w:r>
      <w:r>
        <w:rPr>
          <w:sz w:val="20"/>
          <w:szCs w:val="20"/>
          <w:spacing w:val="-32"/>
        </w:rPr>
        <w:t xml:space="preserve"> </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3"/>
        </w:rPr>
        <w:t xml:space="preserve">  </w:t>
      </w:r>
      <w:r>
        <w:rPr>
          <w:sz w:val="20"/>
          <w:szCs w:val="20"/>
          <w:spacing w:val="3"/>
        </w:rPr>
        <w:t>是国际知名标准，得</w:t>
      </w:r>
      <w:r>
        <w:rPr>
          <w:sz w:val="20"/>
          <w:szCs w:val="20"/>
          <w:spacing w:val="2"/>
        </w:rPr>
        <w:t>到长期应用和广泛承认。我国在一</w:t>
      </w:r>
      <w:r>
        <w:rPr>
          <w:sz w:val="20"/>
          <w:szCs w:val="20"/>
        </w:rPr>
        <w:t xml:space="preserve"> </w:t>
      </w:r>
      <w:r>
        <w:rPr>
          <w:sz w:val="20"/>
          <w:szCs w:val="20"/>
          <w:spacing w:val="4"/>
        </w:rPr>
        <w:t>些防腐蚀规范和标准中，还需要进一步加强对防腐蚀</w:t>
      </w:r>
      <w:r>
        <w:rPr>
          <w:sz w:val="20"/>
          <w:szCs w:val="20"/>
          <w:spacing w:val="3"/>
        </w:rPr>
        <w:t>要求的等级，使我国更多的重要钢结</w:t>
      </w:r>
      <w:r>
        <w:rPr>
          <w:sz w:val="20"/>
          <w:szCs w:val="20"/>
        </w:rPr>
        <w:t xml:space="preserve">  </w:t>
      </w:r>
      <w:r>
        <w:rPr>
          <w:sz w:val="20"/>
          <w:szCs w:val="20"/>
          <w:spacing w:val="4"/>
        </w:rPr>
        <w:t>构工程能得到更长期和有效的保护</w:t>
      </w:r>
      <w:r>
        <w:rPr>
          <w:rFonts w:ascii="Times New Roman" w:hAnsi="Times New Roman" w:eastAsia="Times New Roman" w:cs="Times New Roman"/>
          <w:sz w:val="20"/>
          <w:szCs w:val="20"/>
          <w:spacing w:val="4"/>
        </w:rPr>
        <w:t>[s]</w:t>
      </w:r>
      <w:r>
        <w:rPr>
          <w:sz w:val="20"/>
          <w:szCs w:val="20"/>
          <w:spacing w:val="4"/>
        </w:rPr>
        <w:t>。</w:t>
      </w:r>
    </w:p>
    <w:p>
      <w:pPr>
        <w:spacing w:before="231" w:line="224" w:lineRule="auto"/>
        <w:rPr>
          <w:rFonts w:ascii="FangSong" w:hAnsi="FangSong" w:eastAsia="FangSong" w:cs="FangSong"/>
          <w:sz w:val="26"/>
          <w:szCs w:val="26"/>
        </w:rPr>
      </w:pPr>
      <w:r>
        <w:rPr>
          <w:rFonts w:ascii="FangSong" w:hAnsi="FangSong" w:eastAsia="FangSong" w:cs="FangSong"/>
          <w:sz w:val="26"/>
          <w:szCs w:val="26"/>
          <w:spacing w:val="-13"/>
        </w:rPr>
        <w:t>5</w:t>
      </w:r>
      <w:r>
        <w:rPr>
          <w:rFonts w:ascii="FangSong" w:hAnsi="FangSong" w:eastAsia="FangSong" w:cs="FangSong"/>
          <w:sz w:val="26"/>
          <w:szCs w:val="26"/>
          <w:spacing w:val="17"/>
        </w:rPr>
        <w:t xml:space="preserve">  </w:t>
      </w:r>
      <w:r>
        <w:rPr>
          <w:rFonts w:ascii="FangSong" w:hAnsi="FangSong" w:eastAsia="FangSong" w:cs="FangSong"/>
          <w:sz w:val="26"/>
          <w:szCs w:val="26"/>
          <w:spacing w:val="-13"/>
        </w:rPr>
        <w:t>结</w:t>
      </w:r>
      <w:r>
        <w:rPr>
          <w:rFonts w:ascii="FangSong" w:hAnsi="FangSong" w:eastAsia="FangSong" w:cs="FangSong"/>
          <w:sz w:val="26"/>
          <w:szCs w:val="26"/>
          <w:spacing w:val="21"/>
        </w:rPr>
        <w:t xml:space="preserve">  </w:t>
      </w:r>
      <w:r>
        <w:rPr>
          <w:rFonts w:ascii="FangSong" w:hAnsi="FangSong" w:eastAsia="FangSong" w:cs="FangSong"/>
          <w:sz w:val="26"/>
          <w:szCs w:val="26"/>
          <w:spacing w:val="-13"/>
        </w:rPr>
        <w:t>语</w:t>
      </w:r>
    </w:p>
    <w:p>
      <w:pPr>
        <w:pStyle w:val="BodyText"/>
        <w:ind w:right="25" w:firstLine="509"/>
        <w:spacing w:before="192" w:line="275" w:lineRule="auto"/>
        <w:rPr>
          <w:sz w:val="20"/>
          <w:szCs w:val="20"/>
        </w:rPr>
      </w:pPr>
      <w:r>
        <w:rPr>
          <w:sz w:val="20"/>
          <w:szCs w:val="20"/>
          <w:spacing w:val="3"/>
        </w:rPr>
        <w:t>针对海水对钢结构的严重腐蚀环境，各种防腐方法各有优缺点，但总的来说，电弧喷</w:t>
      </w:r>
      <w:r>
        <w:rPr>
          <w:sz w:val="20"/>
          <w:szCs w:val="20"/>
          <w:spacing w:val="6"/>
        </w:rPr>
        <w:t xml:space="preserve"> </w:t>
      </w:r>
      <w:r>
        <w:rPr>
          <w:sz w:val="20"/>
          <w:szCs w:val="20"/>
          <w:spacing w:val="4"/>
        </w:rPr>
        <w:t>涂铝或锌加封闭的复合保护涂层，同现有其它防腐</w:t>
      </w:r>
      <w:r>
        <w:rPr>
          <w:sz w:val="20"/>
          <w:szCs w:val="20"/>
          <w:spacing w:val="3"/>
        </w:rPr>
        <w:t>方法比较，具有技术先进和涂层防腐寿</w:t>
      </w:r>
      <w:r>
        <w:rPr>
          <w:sz w:val="20"/>
          <w:szCs w:val="20"/>
        </w:rPr>
        <w:t xml:space="preserve">  </w:t>
      </w:r>
      <w:r>
        <w:rPr>
          <w:sz w:val="20"/>
          <w:szCs w:val="20"/>
          <w:spacing w:val="2"/>
        </w:rPr>
        <w:t>命长久、20 a</w:t>
      </w:r>
      <w:r>
        <w:rPr>
          <w:sz w:val="20"/>
          <w:szCs w:val="20"/>
          <w:spacing w:val="-31"/>
        </w:rPr>
        <w:t xml:space="preserve"> </w:t>
      </w:r>
      <w:r>
        <w:rPr>
          <w:sz w:val="20"/>
          <w:szCs w:val="20"/>
          <w:spacing w:val="2"/>
        </w:rPr>
        <w:t>内不需进行任何防腐维护、可现场施工、</w:t>
      </w:r>
      <w:r>
        <w:rPr>
          <w:sz w:val="20"/>
          <w:szCs w:val="20"/>
          <w:spacing w:val="1"/>
        </w:rPr>
        <w:t>年均防腐费用最低、经济合理等特</w:t>
      </w:r>
      <w:r>
        <w:rPr>
          <w:sz w:val="20"/>
          <w:szCs w:val="20"/>
        </w:rPr>
        <w:t xml:space="preserve">  </w:t>
      </w:r>
      <w:r>
        <w:rPr>
          <w:sz w:val="20"/>
          <w:szCs w:val="20"/>
          <w:spacing w:val="8"/>
        </w:rPr>
        <w:t>点，是海上钢结构等水工金属结构防腐蚀的优选方案。国内外应用热喷涂铝或涂锌来保</w:t>
      </w:r>
      <w:r>
        <w:rPr>
          <w:sz w:val="20"/>
          <w:szCs w:val="20"/>
          <w:spacing w:val="6"/>
        </w:rPr>
        <w:t xml:space="preserve">  </w:t>
      </w:r>
      <w:r>
        <w:rPr>
          <w:sz w:val="20"/>
          <w:szCs w:val="20"/>
          <w:spacing w:val="9"/>
        </w:rPr>
        <w:t>护钢结构已有较久的历史，其成功应用经验也充分证明了这一点。国内仍需要加强</w:t>
      </w:r>
      <w:r>
        <w:rPr>
          <w:sz w:val="20"/>
          <w:szCs w:val="20"/>
          <w:spacing w:val="8"/>
        </w:rPr>
        <w:t>钢结</w:t>
      </w:r>
      <w:r>
        <w:rPr>
          <w:sz w:val="20"/>
          <w:szCs w:val="20"/>
        </w:rPr>
        <w:t xml:space="preserve">  </w:t>
      </w:r>
      <w:r>
        <w:rPr>
          <w:sz w:val="20"/>
          <w:szCs w:val="20"/>
          <w:spacing w:val="2"/>
        </w:rPr>
        <w:t>构长效防腐的立法，并继续大力推广电弧喷涂长效防腐技术。</w:t>
      </w:r>
    </w:p>
    <w:p>
      <w:pPr>
        <w:spacing w:line="331" w:lineRule="auto"/>
        <w:rPr>
          <w:rFonts w:ascii="Arial"/>
          <w:sz w:val="21"/>
        </w:rPr>
      </w:pPr>
      <w:r/>
    </w:p>
    <w:p>
      <w:pPr>
        <w:ind w:left="2"/>
        <w:spacing w:before="66" w:line="222" w:lineRule="auto"/>
        <w:rPr>
          <w:rFonts w:ascii="SimHei" w:hAnsi="SimHei" w:eastAsia="SimHei" w:cs="SimHei"/>
          <w:sz w:val="20"/>
          <w:szCs w:val="20"/>
        </w:rPr>
      </w:pPr>
      <w:r>
        <w:rPr>
          <w:rFonts w:ascii="SimHei" w:hAnsi="SimHei" w:eastAsia="SimHei" w:cs="SimHei"/>
          <w:sz w:val="20"/>
          <w:szCs w:val="20"/>
          <w:b/>
          <w:bCs/>
          <w:spacing w:val="-10"/>
        </w:rPr>
        <w:t>参考文献：</w:t>
      </w:r>
    </w:p>
    <w:p>
      <w:pPr>
        <w:pStyle w:val="BodyText"/>
        <w:ind w:right="790"/>
        <w:spacing w:before="33" w:line="245" w:lineRule="auto"/>
        <w:rPr>
          <w:rFonts w:ascii="SimHei" w:hAnsi="SimHei" w:eastAsia="SimHei" w:cs="SimHei"/>
          <w:sz w:val="20"/>
          <w:szCs w:val="20"/>
        </w:rPr>
      </w:pPr>
      <w:r>
        <w:rPr>
          <w:sz w:val="20"/>
          <w:szCs w:val="20"/>
          <w:spacing w:val="-16"/>
        </w:rPr>
        <w:t>[1]</w:t>
      </w:r>
      <w:r>
        <w:rPr>
          <w:sz w:val="20"/>
          <w:szCs w:val="20"/>
          <w:spacing w:val="59"/>
        </w:rPr>
        <w:t xml:space="preserve"> </w:t>
      </w:r>
      <w:r>
        <w:rPr>
          <w:sz w:val="20"/>
          <w:szCs w:val="20"/>
          <w:spacing w:val="-16"/>
        </w:rPr>
        <w:t>中国水利部.SL105-95水工金属结构防腐蚀规</w:t>
      </w:r>
      <w:r>
        <w:rPr>
          <w:sz w:val="20"/>
          <w:szCs w:val="20"/>
          <w:spacing w:val="-17"/>
        </w:rPr>
        <w:t>范</w:t>
      </w:r>
      <w:r>
        <w:rPr>
          <w:rFonts w:ascii="Times New Roman" w:hAnsi="Times New Roman" w:eastAsia="Times New Roman" w:cs="Times New Roman"/>
          <w:sz w:val="20"/>
          <w:szCs w:val="20"/>
          <w:spacing w:val="-17"/>
        </w:rPr>
        <w:t>[S].</w:t>
      </w:r>
      <w:r>
        <w:rPr>
          <w:rFonts w:ascii="Times New Roman" w:hAnsi="Times New Roman" w:eastAsia="Times New Roman" w:cs="Times New Roman"/>
          <w:sz w:val="20"/>
          <w:szCs w:val="20"/>
          <w:spacing w:val="16"/>
        </w:rPr>
        <w:t xml:space="preserve">  </w:t>
      </w:r>
      <w:r>
        <w:rPr>
          <w:sz w:val="20"/>
          <w:szCs w:val="20"/>
          <w:spacing w:val="-17"/>
        </w:rPr>
        <w:t>北京：中国水利水电出版社，1996.</w:t>
      </w:r>
      <w:r>
        <w:rPr>
          <w:sz w:val="20"/>
          <w:szCs w:val="20"/>
        </w:rPr>
        <w:t xml:space="preserve"> </w:t>
      </w:r>
      <w:r>
        <w:rPr>
          <w:rFonts w:ascii="SimHei" w:hAnsi="SimHei" w:eastAsia="SimHei" w:cs="SimHei"/>
          <w:sz w:val="20"/>
          <w:szCs w:val="20"/>
          <w:spacing w:val="-21"/>
          <w:w w:val="99"/>
        </w:rPr>
        <w:t>[2]</w:t>
      </w:r>
      <w:r>
        <w:rPr>
          <w:rFonts w:ascii="SimHei" w:hAnsi="SimHei" w:eastAsia="SimHei" w:cs="SimHei"/>
          <w:sz w:val="20"/>
          <w:szCs w:val="20"/>
          <w:spacing w:val="59"/>
        </w:rPr>
        <w:t xml:space="preserve"> </w:t>
      </w:r>
      <w:r>
        <w:rPr>
          <w:rFonts w:ascii="SimHei" w:hAnsi="SimHei" w:eastAsia="SimHei" w:cs="SimHei"/>
          <w:sz w:val="20"/>
          <w:szCs w:val="20"/>
          <w:spacing w:val="-21"/>
          <w:w w:val="99"/>
        </w:rPr>
        <w:t>佐藤靖.防锈、防腐蚀涂装技术</w:t>
      </w:r>
      <w:r>
        <w:rPr>
          <w:rFonts w:ascii="Times New Roman" w:hAnsi="Times New Roman" w:eastAsia="Times New Roman" w:cs="Times New Roman"/>
          <w:sz w:val="20"/>
          <w:szCs w:val="20"/>
          <w:spacing w:val="-21"/>
          <w:w w:val="99"/>
        </w:rPr>
        <w:t>[M].</w:t>
      </w:r>
      <w:r>
        <w:rPr>
          <w:rFonts w:ascii="Times New Roman" w:hAnsi="Times New Roman" w:eastAsia="Times New Roman" w:cs="Times New Roman"/>
          <w:sz w:val="20"/>
          <w:szCs w:val="20"/>
          <w:spacing w:val="35"/>
          <w:w w:val="101"/>
        </w:rPr>
        <w:t xml:space="preserve"> </w:t>
      </w:r>
      <w:r>
        <w:rPr>
          <w:rFonts w:ascii="SimHei" w:hAnsi="SimHei" w:eastAsia="SimHei" w:cs="SimHei"/>
          <w:sz w:val="20"/>
          <w:szCs w:val="20"/>
          <w:spacing w:val="-21"/>
          <w:w w:val="99"/>
        </w:rPr>
        <w:t>北京：外文出版社，1990.</w:t>
      </w:r>
    </w:p>
    <w:p>
      <w:pPr>
        <w:spacing w:before="40" w:line="299" w:lineRule="exact"/>
        <w:rPr>
          <w:rFonts w:ascii="SimHei" w:hAnsi="SimHei" w:eastAsia="SimHei" w:cs="SimHei"/>
          <w:sz w:val="20"/>
          <w:szCs w:val="20"/>
        </w:rPr>
      </w:pPr>
      <w:r>
        <w:rPr>
          <w:rFonts w:ascii="SimHei" w:hAnsi="SimHei" w:eastAsia="SimHei" w:cs="SimHei"/>
          <w:sz w:val="20"/>
          <w:szCs w:val="20"/>
          <w:spacing w:val="-20"/>
          <w:position w:val="7"/>
        </w:rPr>
        <w:t>[3]</w:t>
      </w:r>
      <w:r>
        <w:rPr>
          <w:rFonts w:ascii="SimHei" w:hAnsi="SimHei" w:eastAsia="SimHei" w:cs="SimHei"/>
          <w:sz w:val="20"/>
          <w:szCs w:val="20"/>
          <w:spacing w:val="59"/>
          <w:position w:val="7"/>
        </w:rPr>
        <w:t xml:space="preserve"> </w:t>
      </w:r>
      <w:r>
        <w:rPr>
          <w:rFonts w:ascii="SimHei" w:hAnsi="SimHei" w:eastAsia="SimHei" w:cs="SimHei"/>
          <w:sz w:val="20"/>
          <w:szCs w:val="20"/>
          <w:spacing w:val="-20"/>
          <w:position w:val="7"/>
        </w:rPr>
        <w:t>美国焊接协会.热喷涂原理与应用技术</w:t>
      </w:r>
      <w:r>
        <w:rPr>
          <w:rFonts w:ascii="Times New Roman" w:hAnsi="Times New Roman" w:eastAsia="Times New Roman" w:cs="Times New Roman"/>
          <w:sz w:val="20"/>
          <w:szCs w:val="20"/>
          <w:spacing w:val="-20"/>
          <w:position w:val="7"/>
        </w:rPr>
        <w:t>[M].   </w:t>
      </w:r>
      <w:r>
        <w:rPr>
          <w:rFonts w:ascii="SimHei" w:hAnsi="SimHei" w:eastAsia="SimHei" w:cs="SimHei"/>
          <w:sz w:val="20"/>
          <w:szCs w:val="20"/>
          <w:spacing w:val="-20"/>
          <w:position w:val="7"/>
        </w:rPr>
        <w:t>北京：外文出版社</w:t>
      </w:r>
      <w:r>
        <w:rPr>
          <w:rFonts w:ascii="SimHei" w:hAnsi="SimHei" w:eastAsia="SimHei" w:cs="SimHei"/>
          <w:sz w:val="20"/>
          <w:szCs w:val="20"/>
          <w:spacing w:val="-21"/>
          <w:position w:val="7"/>
        </w:rPr>
        <w:t>，1992.</w:t>
      </w:r>
    </w:p>
    <w:p>
      <w:pPr>
        <w:pStyle w:val="BodyText"/>
        <w:spacing w:before="1" w:line="219" w:lineRule="auto"/>
        <w:rPr>
          <w:sz w:val="20"/>
          <w:szCs w:val="20"/>
        </w:rPr>
      </w:pPr>
      <w:r>
        <w:rPr>
          <w:sz w:val="20"/>
          <w:szCs w:val="20"/>
          <w:spacing w:val="-19"/>
        </w:rPr>
        <w:t>[4]</w:t>
      </w:r>
      <w:r>
        <w:rPr>
          <w:sz w:val="20"/>
          <w:szCs w:val="20"/>
          <w:spacing w:val="60"/>
        </w:rPr>
        <w:t xml:space="preserve"> </w:t>
      </w:r>
      <w:r>
        <w:rPr>
          <w:sz w:val="20"/>
          <w:szCs w:val="20"/>
          <w:spacing w:val="-19"/>
        </w:rPr>
        <w:t>张浩.钢铁长效防护喷锌铝涂层工艺[M].北京：人民教育出版社，2002.</w:t>
      </w:r>
    </w:p>
    <w:p>
      <w:pPr>
        <w:pStyle w:val="BodyText"/>
        <w:spacing w:before="33" w:line="212" w:lineRule="auto"/>
        <w:rPr>
          <w:sz w:val="20"/>
          <w:szCs w:val="20"/>
        </w:rPr>
      </w:pPr>
      <w:r>
        <w:rPr>
          <w:sz w:val="20"/>
          <w:szCs w:val="20"/>
          <w:spacing w:val="-19"/>
        </w:rPr>
        <w:t>[5]</w:t>
      </w:r>
      <w:r>
        <w:rPr>
          <w:sz w:val="20"/>
          <w:szCs w:val="20"/>
          <w:spacing w:val="59"/>
        </w:rPr>
        <w:t xml:space="preserve"> </w:t>
      </w:r>
      <w:r>
        <w:rPr>
          <w:sz w:val="20"/>
          <w:szCs w:val="20"/>
          <w:spacing w:val="-19"/>
        </w:rPr>
        <w:t>中国水利部.水利技术标准汇编</w:t>
      </w:r>
      <w:r>
        <w:rPr>
          <w:rFonts w:ascii="Times New Roman" w:hAnsi="Times New Roman" w:eastAsia="Times New Roman" w:cs="Times New Roman"/>
          <w:sz w:val="20"/>
          <w:szCs w:val="20"/>
          <w:spacing w:val="-19"/>
        </w:rPr>
        <w:t>[M</w:t>
      </w:r>
      <w:r>
        <w:rPr>
          <w:rFonts w:ascii="Times New Roman" w:hAnsi="Times New Roman" w:eastAsia="Times New Roman" w:cs="Times New Roman"/>
          <w:sz w:val="20"/>
          <w:szCs w:val="20"/>
          <w:spacing w:val="-20"/>
        </w:rPr>
        <w:t>].  </w:t>
      </w:r>
      <w:r>
        <w:rPr>
          <w:sz w:val="20"/>
          <w:szCs w:val="20"/>
          <w:spacing w:val="-20"/>
        </w:rPr>
        <w:t>北京：中国水利水电出版社，2002.</w:t>
      </w:r>
    </w:p>
    <w:p>
      <w:pPr>
        <w:spacing w:line="293" w:lineRule="auto"/>
        <w:rPr>
          <w:rFonts w:ascii="Arial"/>
          <w:sz w:val="21"/>
        </w:rPr>
      </w:pPr>
      <w:r/>
    </w:p>
    <w:p>
      <w:pPr>
        <w:ind w:left="419"/>
        <w:spacing w:before="84" w:line="189" w:lineRule="auto"/>
        <w:rPr>
          <w:rFonts w:ascii="Times New Roman" w:hAnsi="Times New Roman" w:eastAsia="Times New Roman" w:cs="Times New Roman"/>
          <w:sz w:val="29"/>
          <w:szCs w:val="29"/>
        </w:rPr>
      </w:pPr>
      <w:r>
        <w:rPr>
          <w:rFonts w:ascii="Times New Roman" w:hAnsi="Times New Roman" w:eastAsia="Times New Roman" w:cs="Times New Roman"/>
          <w:sz w:val="29"/>
          <w:szCs w:val="29"/>
          <w:b/>
          <w:bCs/>
          <w:spacing w:val="-7"/>
        </w:rPr>
        <w:t>Study on Anticorrosion Measures for O</w:t>
      </w:r>
      <w:r>
        <w:rPr>
          <w:rFonts w:ascii="Times New Roman" w:hAnsi="Times New Roman" w:eastAsia="Times New Roman" w:cs="Times New Roman"/>
          <w:sz w:val="29"/>
          <w:szCs w:val="29"/>
          <w:b/>
          <w:bCs/>
          <w:spacing w:val="-8"/>
        </w:rPr>
        <w:t>ffshore Steel</w:t>
      </w:r>
      <w:r>
        <w:rPr>
          <w:rFonts w:ascii="Times New Roman" w:hAnsi="Times New Roman" w:eastAsia="Times New Roman" w:cs="Times New Roman"/>
          <w:sz w:val="29"/>
          <w:szCs w:val="29"/>
          <w:b/>
          <w:bCs/>
          <w:spacing w:val="10"/>
        </w:rPr>
        <w:t xml:space="preserve"> </w:t>
      </w:r>
      <w:r>
        <w:rPr>
          <w:rFonts w:ascii="Times New Roman" w:hAnsi="Times New Roman" w:eastAsia="Times New Roman" w:cs="Times New Roman"/>
          <w:sz w:val="29"/>
          <w:szCs w:val="29"/>
          <w:b/>
          <w:bCs/>
          <w:spacing w:val="-8"/>
        </w:rPr>
        <w:t>Structure</w:t>
      </w:r>
    </w:p>
    <w:p>
      <w:pPr>
        <w:spacing w:line="448" w:lineRule="auto"/>
        <w:rPr>
          <w:rFonts w:ascii="Arial"/>
          <w:sz w:val="21"/>
        </w:rPr>
      </w:pPr>
      <w:r/>
    </w:p>
    <w:p>
      <w:pPr>
        <w:ind w:left="3000"/>
        <w:spacing w:before="58"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LI</w:t>
      </w:r>
      <w:r>
        <w:rPr>
          <w:rFonts w:ascii="Times New Roman" w:hAnsi="Times New Roman" w:eastAsia="Times New Roman" w:cs="Times New Roman"/>
          <w:sz w:val="20"/>
          <w:szCs w:val="20"/>
          <w:b/>
          <w:bCs/>
          <w:spacing w:val="13"/>
        </w:rPr>
        <w:t xml:space="preserve">  </w:t>
      </w:r>
      <w:r>
        <w:rPr>
          <w:rFonts w:ascii="Times New Roman" w:hAnsi="Times New Roman" w:eastAsia="Times New Roman" w:cs="Times New Roman"/>
          <w:sz w:val="20"/>
          <w:szCs w:val="20"/>
          <w:b/>
          <w:bCs/>
          <w:spacing w:val="-1"/>
        </w:rPr>
        <w:t>Bin,SHI</w:t>
      </w:r>
      <w:r>
        <w:rPr>
          <w:rFonts w:ascii="Times New Roman" w:hAnsi="Times New Roman" w:eastAsia="Times New Roman" w:cs="Times New Roman"/>
          <w:sz w:val="20"/>
          <w:szCs w:val="20"/>
          <w:b/>
          <w:bCs/>
          <w:spacing w:val="9"/>
        </w:rPr>
        <w:t xml:space="preserve">  </w:t>
      </w:r>
      <w:r>
        <w:rPr>
          <w:rFonts w:ascii="Times New Roman" w:hAnsi="Times New Roman" w:eastAsia="Times New Roman" w:cs="Times New Roman"/>
          <w:sz w:val="20"/>
          <w:szCs w:val="20"/>
          <w:b/>
          <w:bCs/>
          <w:spacing w:val="-1"/>
        </w:rPr>
        <w:t>You-qiang</w:t>
      </w:r>
    </w:p>
    <w:p>
      <w:pPr>
        <w:ind w:left="260"/>
        <w:spacing w:before="59" w:line="264" w:lineRule="exact"/>
        <w:rPr>
          <w:rFonts w:ascii="Arial" w:hAnsi="Arial" w:eastAsia="Arial" w:cs="Arial"/>
          <w:sz w:val="20"/>
          <w:szCs w:val="20"/>
        </w:rPr>
      </w:pPr>
      <w:r>
        <w:rPr>
          <w:rFonts w:ascii="Arial" w:hAnsi="Arial" w:eastAsia="Arial" w:cs="Arial"/>
          <w:sz w:val="20"/>
          <w:szCs w:val="20"/>
          <w:i/>
          <w:iCs/>
          <w:spacing w:val="-8"/>
          <w:w w:val="97"/>
          <w:position w:val="3"/>
        </w:rPr>
        <w:t>(Qingdao Branch,Shandong</w:t>
      </w:r>
      <w:r>
        <w:rPr>
          <w:rFonts w:ascii="Arial" w:hAnsi="Arial" w:eastAsia="Arial" w:cs="Arial"/>
          <w:sz w:val="20"/>
          <w:szCs w:val="20"/>
          <w:i/>
          <w:iCs/>
          <w:spacing w:val="8"/>
          <w:position w:val="3"/>
        </w:rPr>
        <w:t xml:space="preserve"> </w:t>
      </w:r>
      <w:r>
        <w:rPr>
          <w:rFonts w:ascii="Arial" w:hAnsi="Arial" w:eastAsia="Arial" w:cs="Arial"/>
          <w:sz w:val="20"/>
          <w:szCs w:val="20"/>
          <w:i/>
          <w:iCs/>
          <w:spacing w:val="-8"/>
          <w:w w:val="97"/>
          <w:position w:val="3"/>
        </w:rPr>
        <w:t>Commu</w:t>
      </w:r>
      <w:r>
        <w:rPr>
          <w:rFonts w:ascii="Arial" w:hAnsi="Arial" w:eastAsia="Arial" w:cs="Arial"/>
          <w:sz w:val="20"/>
          <w:szCs w:val="20"/>
          <w:i/>
          <w:iCs/>
          <w:spacing w:val="-9"/>
          <w:w w:val="97"/>
          <w:position w:val="3"/>
        </w:rPr>
        <w:t>nication Engineering Superuision and Consulting</w:t>
      </w:r>
      <w:r>
        <w:rPr>
          <w:rFonts w:ascii="Arial" w:hAnsi="Arial" w:eastAsia="Arial" w:cs="Arial"/>
          <w:sz w:val="20"/>
          <w:szCs w:val="20"/>
          <w:i/>
          <w:iCs/>
          <w:spacing w:val="8"/>
          <w:position w:val="3"/>
        </w:rPr>
        <w:t xml:space="preserve"> </w:t>
      </w:r>
      <w:r>
        <w:rPr>
          <w:rFonts w:ascii="Arial" w:hAnsi="Arial" w:eastAsia="Arial" w:cs="Arial"/>
          <w:sz w:val="20"/>
          <w:szCs w:val="20"/>
          <w:i/>
          <w:iCs/>
          <w:spacing w:val="-9"/>
          <w:w w:val="97"/>
          <w:position w:val="3"/>
        </w:rPr>
        <w:t>Company,</w:t>
      </w:r>
    </w:p>
    <w:p>
      <w:pPr>
        <w:ind w:left="3099"/>
        <w:spacing w:before="7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Qingdao 266000,China)</w:t>
      </w:r>
    </w:p>
    <w:p>
      <w:pPr>
        <w:spacing w:line="325" w:lineRule="auto"/>
        <w:rPr>
          <w:rFonts w:ascii="Arial"/>
          <w:sz w:val="21"/>
        </w:rPr>
      </w:pPr>
      <w:r/>
    </w:p>
    <w:p>
      <w:pPr>
        <w:ind w:right="87"/>
        <w:spacing w:before="59" w:line="309"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b/>
          <w:bCs/>
        </w:rPr>
        <w:t>Abstract: </w:t>
      </w:r>
      <w:r>
        <w:rPr>
          <w:rFonts w:ascii="Times New Roman" w:hAnsi="Times New Roman" w:eastAsia="Times New Roman" w:cs="Times New Roman"/>
          <w:sz w:val="20"/>
          <w:szCs w:val="20"/>
        </w:rPr>
        <w:t>In   this   paper,the   main   factors   affecting   t</w:t>
      </w:r>
      <w:r>
        <w:rPr>
          <w:rFonts w:ascii="Times New Roman" w:hAnsi="Times New Roman" w:eastAsia="Times New Roman" w:cs="Times New Roman"/>
          <w:sz w:val="20"/>
          <w:szCs w:val="20"/>
          <w:spacing w:val="-1"/>
        </w:rPr>
        <w:t>he   offshore</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1"/>
        </w:rPr>
        <w:t>steel</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1"/>
        </w:rPr>
        <w:t>structure</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corrosion</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are   analyzed   according   to   its   severe</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corro</w:t>
      </w:r>
      <w:r>
        <w:rPr>
          <w:rFonts w:ascii="Times New Roman" w:hAnsi="Times New Roman" w:eastAsia="Times New Roman" w:cs="Times New Roman"/>
          <w:sz w:val="20"/>
          <w:szCs w:val="20"/>
          <w:spacing w:val="-1"/>
        </w:rPr>
        <w:t>sion</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1"/>
        </w:rPr>
        <w:t>environment,and</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the</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1"/>
        </w:rPr>
        <w:t>common</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1"/>
        </w:rPr>
        <w:t>anticorro- </w:t>
      </w:r>
      <w:r>
        <w:rPr>
          <w:rFonts w:ascii="Times New Roman" w:hAnsi="Times New Roman" w:eastAsia="Times New Roman" w:cs="Times New Roman"/>
          <w:sz w:val="20"/>
          <w:szCs w:val="20"/>
          <w:spacing w:val="-1"/>
        </w:rPr>
        <w:t>sion</w:t>
      </w:r>
      <w:r>
        <w:rPr>
          <w:rFonts w:ascii="Times New Roman" w:hAnsi="Times New Roman" w:eastAsia="Times New Roman" w:cs="Times New Roman"/>
          <w:sz w:val="20"/>
          <w:szCs w:val="20"/>
          <w:spacing w:val="19"/>
          <w:w w:val="101"/>
        </w:rPr>
        <w:t xml:space="preserve">  </w:t>
      </w:r>
      <w:r>
        <w:rPr>
          <w:rFonts w:ascii="Times New Roman" w:hAnsi="Times New Roman" w:eastAsia="Times New Roman" w:cs="Times New Roman"/>
          <w:sz w:val="20"/>
          <w:szCs w:val="20"/>
          <w:spacing w:val="-1"/>
        </w:rPr>
        <w:t>methods</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1"/>
        </w:rPr>
        <w:t>for</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1"/>
        </w:rPr>
        <w:t>the</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offshore</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1"/>
        </w:rPr>
        <w:t>steel</w:t>
      </w:r>
      <w:r>
        <w:rPr>
          <w:rFonts w:ascii="Times New Roman" w:hAnsi="Times New Roman" w:eastAsia="Times New Roman" w:cs="Times New Roman"/>
          <w:sz w:val="20"/>
          <w:szCs w:val="20"/>
          <w:spacing w:val="23"/>
          <w:w w:val="101"/>
        </w:rPr>
        <w:t xml:space="preserve">  </w:t>
      </w:r>
      <w:r>
        <w:rPr>
          <w:rFonts w:ascii="Times New Roman" w:hAnsi="Times New Roman" w:eastAsia="Times New Roman" w:cs="Times New Roman"/>
          <w:sz w:val="20"/>
          <w:szCs w:val="20"/>
          <w:spacing w:val="-1"/>
        </w:rPr>
        <w:t>structure</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1"/>
        </w:rPr>
        <w:t>are</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compared</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1"/>
        </w:rPr>
        <w:t>with</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each</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o</w:t>
      </w:r>
      <w:r>
        <w:rPr>
          <w:rFonts w:ascii="Times New Roman" w:hAnsi="Times New Roman" w:eastAsia="Times New Roman" w:cs="Times New Roman"/>
          <w:sz w:val="20"/>
          <w:szCs w:val="20"/>
          <w:spacing w:val="-2"/>
        </w:rPr>
        <w:t>ther.The</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2"/>
        </w:rPr>
        <w:t>electric</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arc  spray  coating</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rPr>
        <w:t>has</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long</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rPr>
        <w:t>anticorrosive</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life</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rPr>
        <w:t>of  mo</w:t>
      </w:r>
      <w:r>
        <w:rPr>
          <w:rFonts w:ascii="Times New Roman" w:hAnsi="Times New Roman" w:eastAsia="Times New Roman" w:cs="Times New Roman"/>
          <w:sz w:val="20"/>
          <w:szCs w:val="20"/>
          <w:spacing w:val="-1"/>
        </w:rPr>
        <w:t>re  than</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1"/>
        </w:rPr>
        <w:t>20</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spacing w:val="-1"/>
        </w:rPr>
        <w:t>years</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1"/>
        </w:rPr>
        <w:t>and</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1"/>
        </w:rPr>
        <w:t>is</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1"/>
        </w:rPr>
        <w:t>characterized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by</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high</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rPr>
        <w:t>binding</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rPr>
        <w:t>strength</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and  being   </w:t>
      </w:r>
      <w:r>
        <w:rPr>
          <w:rFonts w:ascii="Times New Roman" w:hAnsi="Times New Roman" w:eastAsia="Times New Roman" w:cs="Times New Roman"/>
          <w:sz w:val="20"/>
          <w:szCs w:val="20"/>
          <w:spacing w:val="-1"/>
        </w:rPr>
        <w:t>service-free,so</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the</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spacing w:val="-1"/>
        </w:rPr>
        <w:t>spray</w:t>
      </w:r>
      <w:r>
        <w:rPr>
          <w:rFonts w:ascii="Times New Roman" w:hAnsi="Times New Roman" w:eastAsia="Times New Roman" w:cs="Times New Roman"/>
          <w:sz w:val="20"/>
          <w:szCs w:val="20"/>
          <w:spacing w:val="15"/>
          <w:w w:val="101"/>
        </w:rPr>
        <w:t xml:space="preserve">  </w:t>
      </w:r>
      <w:r>
        <w:rPr>
          <w:rFonts w:ascii="Times New Roman" w:hAnsi="Times New Roman" w:eastAsia="Times New Roman" w:cs="Times New Roman"/>
          <w:sz w:val="20"/>
          <w:szCs w:val="20"/>
          <w:spacing w:val="-1"/>
        </w:rPr>
        <w:t>coating</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method</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has</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become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the   optimal   anticorrosion   scheme   for</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the   offshore   steel   structure.The   domestic   and   for- </w:t>
      </w:r>
      <w:r>
        <w:rPr>
          <w:rFonts w:ascii="Times New Roman" w:hAnsi="Times New Roman" w:eastAsia="Times New Roman" w:cs="Times New Roman"/>
          <w:sz w:val="20"/>
          <w:szCs w:val="20"/>
          <w:spacing w:val="-1"/>
        </w:rPr>
        <w:t>eign</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1"/>
        </w:rPr>
        <w:t>cases</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for</w:t>
      </w:r>
      <w:r>
        <w:rPr>
          <w:rFonts w:ascii="Times New Roman" w:hAnsi="Times New Roman" w:eastAsia="Times New Roman" w:cs="Times New Roman"/>
          <w:sz w:val="20"/>
          <w:szCs w:val="20"/>
          <w:spacing w:val="20"/>
          <w:w w:val="101"/>
        </w:rPr>
        <w:t xml:space="preserve">  </w:t>
      </w:r>
      <w:r>
        <w:rPr>
          <w:rFonts w:ascii="Times New Roman" w:hAnsi="Times New Roman" w:eastAsia="Times New Roman" w:cs="Times New Roman"/>
          <w:sz w:val="20"/>
          <w:szCs w:val="20"/>
          <w:spacing w:val="-1"/>
        </w:rPr>
        <w:t>applying</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1"/>
        </w:rPr>
        <w:t>the</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1"/>
        </w:rPr>
        <w:t>anticorrosion</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1"/>
        </w:rPr>
        <w:t>technique</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1"/>
        </w:rPr>
        <w:t>and</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1"/>
        </w:rPr>
        <w:t>relevant</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1"/>
        </w:rPr>
        <w:t>standards</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spacing w:val="-1"/>
        </w:rPr>
        <w:t>are</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1"/>
        </w:rPr>
        <w:t>listed,and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opinions</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rPr>
        <w:t>on  the   strenthering</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of  legislatio</w:t>
      </w:r>
      <w:r>
        <w:rPr>
          <w:rFonts w:ascii="Times New Roman" w:hAnsi="Times New Roman" w:eastAsia="Times New Roman" w:cs="Times New Roman"/>
          <w:sz w:val="20"/>
          <w:szCs w:val="20"/>
          <w:spacing w:val="-1"/>
        </w:rPr>
        <w:t>n</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and  the   extension</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and</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1"/>
        </w:rPr>
        <w:t>application</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spacing w:val="-1"/>
        </w:rPr>
        <w:t>of  long- </w:t>
      </w:r>
      <w:r>
        <w:rPr>
          <w:rFonts w:ascii="Times New Roman" w:hAnsi="Times New Roman" w:eastAsia="Times New Roman" w:cs="Times New Roman"/>
          <w:sz w:val="20"/>
          <w:szCs w:val="20"/>
        </w:rPr>
        <w:t>term   anticorrosion</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rPr>
        <w:t>measures</w:t>
      </w:r>
      <w:r>
        <w:rPr>
          <w:rFonts w:ascii="Times New Roman" w:hAnsi="Times New Roman" w:eastAsia="Times New Roman" w:cs="Times New Roman"/>
          <w:sz w:val="20"/>
          <w:szCs w:val="20"/>
          <w:spacing w:val="-1"/>
        </w:rPr>
        <w:t xml:space="preserve">   for   offshore   steel   structure   are   expressed.</w:t>
      </w:r>
    </w:p>
    <w:p>
      <w:pPr>
        <w:spacing w:before="19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Key</w:t>
      </w:r>
      <w:r>
        <w:rPr>
          <w:rFonts w:ascii="Times New Roman" w:hAnsi="Times New Roman" w:eastAsia="Times New Roman" w:cs="Times New Roman"/>
          <w:sz w:val="20"/>
          <w:szCs w:val="20"/>
          <w:b/>
          <w:bCs/>
          <w:spacing w:val="13"/>
          <w:w w:val="101"/>
        </w:rPr>
        <w:t xml:space="preserve">   </w:t>
      </w:r>
      <w:r>
        <w:rPr>
          <w:rFonts w:ascii="Times New Roman" w:hAnsi="Times New Roman" w:eastAsia="Times New Roman" w:cs="Times New Roman"/>
          <w:sz w:val="20"/>
          <w:szCs w:val="20"/>
          <w:b/>
          <w:bCs/>
        </w:rPr>
        <w:t>words:</w:t>
      </w:r>
      <w:r>
        <w:rPr>
          <w:rFonts w:ascii="Times New Roman" w:hAnsi="Times New Roman" w:eastAsia="Times New Roman" w:cs="Times New Roman"/>
          <w:sz w:val="20"/>
          <w:szCs w:val="20"/>
          <w:b/>
          <w:bCs/>
          <w:spacing w:val="-17"/>
        </w:rPr>
        <w:t xml:space="preserve"> </w:t>
      </w:r>
      <w:r>
        <w:rPr>
          <w:rFonts w:ascii="Times New Roman" w:hAnsi="Times New Roman" w:eastAsia="Times New Roman" w:cs="Times New Roman"/>
          <w:sz w:val="20"/>
          <w:szCs w:val="20"/>
        </w:rPr>
        <w:t>offshore     steel     s</w:t>
      </w:r>
      <w:r>
        <w:rPr>
          <w:rFonts w:ascii="Times New Roman" w:hAnsi="Times New Roman" w:eastAsia="Times New Roman" w:cs="Times New Roman"/>
          <w:sz w:val="20"/>
          <w:szCs w:val="20"/>
          <w:spacing w:val="-1"/>
        </w:rPr>
        <w:t>tructure;thermal      spray     coating     anticorrosion;zinc      spray</w:t>
      </w:r>
    </w:p>
    <w:p>
      <w:pPr>
        <w:spacing w:before="14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coating</w:t>
      </w:r>
    </w:p>
    <w:sectPr>
      <w:headerReference w:type="default" r:id="rId6"/>
      <w:pgSz w:w="9830" w:h="14080"/>
      <w:pgMar w:top="750" w:right="916" w:bottom="0" w:left="860" w:header="537"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9"/>
      <w:spacing w:before="2" w:line="220" w:lineRule="auto"/>
      <w:rPr/>
    </w:pPr>
    <w:r>
      <w:drawing>
        <wp:anchor distT="0" distB="0" distL="0" distR="0" simplePos="0" relativeHeight="251659264" behindDoc="0" locked="0" layoutInCell="0" allowOverlap="1">
          <wp:simplePos x="0" y="0"/>
          <wp:positionH relativeFrom="page">
            <wp:posOffset>596926</wp:posOffset>
          </wp:positionH>
          <wp:positionV relativeFrom="page">
            <wp:posOffset>565147</wp:posOffset>
          </wp:positionV>
          <wp:extent cx="5086334" cy="12696"/>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086334" cy="12696"/>
                  </a:xfrm>
                  <a:prstGeom prst="rect">
                    <a:avLst/>
                  </a:prstGeom>
                </pic:spPr>
              </pic:pic>
            </a:graphicData>
          </a:graphic>
        </wp:anchor>
      </w:drawing>
    </w:r>
    <w:r>
      <w:pict>
        <v:shape id="_x0000_s2" style="position:absolute;margin-left:350.998pt;margin-top:-0.996887pt;mso-position-vertical-relative:text;mso-position-horizontal-relative:text;width:44.25pt;height:12.1pt;z-index:251660288;" filled="false" stroked="false" type="#_x0000_t202">
          <v:fill on="false"/>
          <v:stroke on="false"/>
          <v:path/>
          <v:imagedata o:title=""/>
          <o:lock v:ext="edit" aspectratio="false"/>
          <v:textbox inset="0mm,0mm,0mm,0mm">
            <w:txbxContent>
              <w:p>
                <w:pPr>
                  <w:pStyle w:val="BodyText"/>
                  <w:ind w:left="20"/>
                  <w:spacing w:before="20" w:line="219" w:lineRule="auto"/>
                  <w:rPr>
                    <w:sz w:val="17"/>
                    <w:szCs w:val="17"/>
                  </w:rPr>
                </w:pPr>
                <w:r>
                  <w:rPr>
                    <w:sz w:val="17"/>
                    <w:szCs w:val="17"/>
                    <w:spacing w:val="11"/>
                  </w:rPr>
                  <w:t>2007年6月</w:t>
                </w:r>
              </w:p>
            </w:txbxContent>
          </v:textbox>
        </v:shape>
      </w:pict>
    </w:r>
    <w:r>
      <w:pict>
        <v:shape id="_x0000_s4" style="position:absolute;margin-left:5.999pt;margin-top:-0.49707pt;mso-position-vertical-relative:text;mso-position-horizontal-relative:text;width:53.1pt;height:12.1pt;z-index:251658240;" filled="false" stroked="false" type="#_x0000_t202">
          <v:fill on="false"/>
          <v:stroke on="false"/>
          <v:path/>
          <v:imagedata o:title=""/>
          <o:lock v:ext="edit" aspectratio="false"/>
          <v:textbox inset="0mm,0mm,0mm,0mm">
            <w:txbxContent>
              <w:p>
                <w:pPr>
                  <w:pStyle w:val="BodyText"/>
                  <w:ind w:left="20"/>
                  <w:spacing w:before="20" w:line="219" w:lineRule="auto"/>
                  <w:rPr>
                    <w:sz w:val="17"/>
                    <w:szCs w:val="17"/>
                  </w:rPr>
                </w:pPr>
                <w:r>
                  <w:rPr>
                    <w:sz w:val="17"/>
                    <w:szCs w:val="17"/>
                    <w:spacing w:val="12"/>
                  </w:rPr>
                  <w:t>第26卷第2期</w:t>
                </w:r>
              </w:p>
            </w:txbxContent>
          </v:textbox>
        </v:shape>
      </w:pict>
    </w:r>
    <w:r>
      <w:rPr>
        <w:spacing w:val="-7"/>
      </w:rPr>
      <w:t>海</w:t>
    </w:r>
    <w:r>
      <w:rPr>
        <w:spacing w:val="34"/>
      </w:rPr>
      <w:t xml:space="preserve">  </w:t>
    </w:r>
    <w:r>
      <w:rPr>
        <w:spacing w:val="-7"/>
      </w:rPr>
      <w:t>岸</w:t>
    </w:r>
    <w:r>
      <w:rPr>
        <w:spacing w:val="29"/>
      </w:rPr>
      <w:t xml:space="preserve">  </w:t>
    </w:r>
    <w:r>
      <w:rPr>
        <w:spacing w:val="-7"/>
      </w:rPr>
      <w:t>工</w:t>
    </w:r>
    <w:r>
      <w:rPr>
        <w:spacing w:val="35"/>
      </w:rPr>
      <w:t xml:space="preserve">  </w:t>
    </w:r>
    <w:r>
      <w:rPr>
        <w:spacing w:val="-7"/>
      </w:rPr>
      <w:t>程</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0"/>
      <w:spacing w:line="184" w:lineRule="auto"/>
      <w:tabs>
        <w:tab w:val="left" w:pos="230"/>
      </w:tabs>
      <w:rPr>
        <w:rFonts w:ascii="SimHei" w:hAnsi="SimHei" w:eastAsia="SimHei" w:cs="SimHei"/>
        <w:sz w:val="20"/>
        <w:szCs w:val="20"/>
      </w:rPr>
    </w:pPr>
    <w:r>
      <w:rPr>
        <w:sz w:val="12"/>
        <w:szCs w:val="12"/>
        <w:u w:val="single" w:color="auto"/>
        <w:position w:val="1"/>
      </w:rPr>
      <w:tab/>
    </w:r>
    <w:r>
      <w:rPr>
        <w:sz w:val="12"/>
        <w:szCs w:val="12"/>
        <w:u w:val="single" w:color="auto"/>
        <w:spacing w:val="-4"/>
        <w:position w:val="1"/>
      </w:rPr>
      <w:t>54</w:t>
    </w:r>
    <w:r>
      <w:rPr>
        <w:sz w:val="12"/>
        <w:szCs w:val="12"/>
        <w:u w:val="single" w:color="auto"/>
        <w:spacing w:val="1"/>
        <w:position w:val="1"/>
      </w:rPr>
      <w:t xml:space="preserve">                                     </w:t>
    </w:r>
    <w:r>
      <w:rPr>
        <w:sz w:val="12"/>
        <w:szCs w:val="12"/>
        <w:u w:val="single" w:color="auto"/>
        <w:position w:val="1"/>
      </w:rPr>
      <w:t xml:space="preserve">             </w:t>
    </w:r>
    <w:r>
      <w:rPr>
        <w:rFonts w:ascii="SimHei" w:hAnsi="SimHei" w:eastAsia="SimHei" w:cs="SimHei"/>
        <w:sz w:val="20"/>
        <w:szCs w:val="20"/>
        <w:u w:val="single" w:color="auto"/>
        <w:spacing w:val="-13"/>
        <w:position w:val="2"/>
      </w:rPr>
      <w:t>海</w:t>
    </w:r>
    <w:r>
      <w:rPr>
        <w:rFonts w:ascii="SimHei" w:hAnsi="SimHei" w:eastAsia="SimHei" w:cs="SimHei"/>
        <w:sz w:val="20"/>
        <w:szCs w:val="20"/>
        <w:u w:val="single" w:color="auto"/>
        <w:spacing w:val="-13"/>
        <w:position w:val="2"/>
      </w:rPr>
      <w:t xml:space="preserve">  </w:t>
    </w:r>
    <w:r>
      <w:rPr>
        <w:rFonts w:ascii="SimHei" w:hAnsi="SimHei" w:eastAsia="SimHei" w:cs="SimHei"/>
        <w:sz w:val="20"/>
        <w:szCs w:val="20"/>
        <w:u w:val="single" w:color="auto"/>
        <w:spacing w:val="-13"/>
        <w:position w:val="2"/>
      </w:rPr>
      <w:t>岸</w:t>
    </w:r>
    <w:r>
      <w:rPr>
        <w:rFonts w:ascii="SimHei" w:hAnsi="SimHei" w:eastAsia="SimHei" w:cs="SimHei"/>
        <w:sz w:val="20"/>
        <w:szCs w:val="20"/>
        <w:u w:val="single" w:color="auto"/>
        <w:spacing w:val="-13"/>
        <w:position w:val="2"/>
      </w:rPr>
      <w:t xml:space="preserve">  </w:t>
    </w:r>
    <w:r>
      <w:rPr>
        <w:rFonts w:ascii="SimHei" w:hAnsi="SimHei" w:eastAsia="SimHei" w:cs="SimHei"/>
        <w:sz w:val="20"/>
        <w:szCs w:val="20"/>
        <w:u w:val="single" w:color="auto"/>
        <w:spacing w:val="-13"/>
        <w:position w:val="2"/>
      </w:rPr>
      <w:t>工</w:t>
    </w:r>
    <w:r>
      <w:rPr>
        <w:rFonts w:ascii="SimHei" w:hAnsi="SimHei" w:eastAsia="SimHei" w:cs="SimHei"/>
        <w:sz w:val="20"/>
        <w:szCs w:val="20"/>
        <w:u w:val="single" w:color="auto"/>
        <w:spacing w:val="-13"/>
        <w:position w:val="2"/>
      </w:rPr>
      <w:t xml:space="preserve">  </w:t>
    </w:r>
    <w:r>
      <w:rPr>
        <w:rFonts w:ascii="SimHei" w:hAnsi="SimHei" w:eastAsia="SimHei" w:cs="SimHei"/>
        <w:sz w:val="20"/>
        <w:szCs w:val="20"/>
        <w:u w:val="single" w:color="auto"/>
        <w:spacing w:val="-13"/>
        <w:position w:val="2"/>
      </w:rPr>
      <w:t>程</w:t>
    </w:r>
    <w:r>
      <w:rPr>
        <w:rFonts w:ascii="SimHei" w:hAnsi="SimHei" w:eastAsia="SimHei" w:cs="SimHei"/>
        <w:sz w:val="20"/>
        <w:szCs w:val="20"/>
        <w:u w:val="single" w:color="auto"/>
        <w:spacing w:val="3"/>
        <w:position w:val="2"/>
      </w:rPr>
      <w:t xml:space="preserve">                            </w:t>
    </w:r>
    <w:r>
      <w:rPr>
        <w:rFonts w:ascii="SimHei" w:hAnsi="SimHei" w:eastAsia="SimHei" w:cs="SimHei"/>
        <w:sz w:val="20"/>
        <w:szCs w:val="20"/>
        <w:b/>
        <w:bCs/>
        <w:u w:val="single" w:color="auto"/>
        <w:spacing w:val="-13"/>
      </w:rPr>
      <w:t>第2期</w:t>
    </w:r>
    <w:r>
      <w:rPr>
        <w:rFonts w:ascii="SimHei" w:hAnsi="SimHei" w:eastAsia="SimHei" w:cs="SimHei"/>
        <w:sz w:val="20"/>
        <w:szCs w:val="20"/>
        <w:u w:val="single" w:color="auto"/>
        <w:spacing w:val="3"/>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sdt>
    <w:sdtPr>
      <w:rPr>
        <w:rFonts w:ascii="SimSun" w:hAnsi="SimSun" w:eastAsia="SimSun" w:cs="SimSun"/>
        <w:sz w:val="20"/>
        <w:szCs w:val="20"/>
      </w:rPr>
      <w:docPartObj>
        <w:docPartGallery w:val="Table of Contents"/>
        <w:docPartUnique/>
      </w:docPartObj>
    </w:sdtPr>
    <w:sdtEndPr>
      <w:rPr>
        <w:rFonts w:ascii="SimSun" w:hAnsi="SimSun" w:eastAsia="SimSun" w:cs="SimSun"/>
        <w:sz w:val="13"/>
        <w:szCs w:val="13"/>
      </w:rPr>
    </w:sdtEndPr>
    <w:sdtContent>
      <w:p>
        <w:pPr>
          <w:pStyle w:val="BodyText"/>
          <w:ind w:left="50"/>
          <w:spacing w:line="175" w:lineRule="auto"/>
          <w:rPr>
            <w:sz w:val="13"/>
            <w:szCs w:val="13"/>
          </w:rPr>
        </w:pPr>
        <w:r>
          <w:rPr>
            <w:sz w:val="20"/>
            <w:szCs w:val="20"/>
            <w:u w:val="single" w:color="auto"/>
            <w:spacing w:val="-16"/>
          </w:rPr>
          <w:t>第26卷</w:t>
        </w:r>
        <w:r>
          <w:rPr>
            <w:sz w:val="20"/>
            <w:szCs w:val="20"/>
            <w:u w:val="single" w:color="auto"/>
            <w:spacing w:val="2"/>
          </w:rPr>
          <w:t xml:space="preserve">                  </w:t>
        </w:r>
        <w:r>
          <w:rPr>
            <w:sz w:val="20"/>
            <w:szCs w:val="20"/>
            <w:u w:val="single" w:color="auto"/>
            <w:spacing w:val="-16"/>
            <w:position w:val="1"/>
          </w:rPr>
          <w:t>李  斌，等：海上钢结构防腐蚀</w:t>
        </w:r>
        <w:r>
          <w:rPr>
            <w:sz w:val="20"/>
            <w:szCs w:val="20"/>
            <w:u w:val="single" w:color="auto"/>
            <w:spacing w:val="-17"/>
            <w:position w:val="1"/>
          </w:rPr>
          <w:t>措施的研究                      </w:t>
        </w:r>
        <w:r>
          <w:rPr>
            <w:sz w:val="13"/>
            <w:szCs w:val="13"/>
            <w:u w:val="single" w:color="auto"/>
            <w:spacing w:val="-4"/>
          </w:rPr>
          <w:t>55</w:t>
        </w:r>
        <w:r>
          <w:rPr>
            <w:sz w:val="13"/>
            <w:szCs w:val="13"/>
            <w:u w:val="single" w:color="auto"/>
            <w:spacing w:val="1"/>
          </w:rPr>
          <w:t xml:space="preserve">    </w:t>
        </w:r>
      </w:p>
    </w:sdtContent>
  </w:sdt>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9"/>
      <w:spacing w:line="168" w:lineRule="auto"/>
      <w:tabs>
        <w:tab w:val="left" w:pos="218"/>
      </w:tabs>
      <w:rPr>
        <w:rFonts w:ascii="SimHei" w:hAnsi="SimHei" w:eastAsia="SimHei" w:cs="SimHei"/>
        <w:sz w:val="20"/>
        <w:szCs w:val="20"/>
      </w:rPr>
    </w:pPr>
    <w:r>
      <w:rPr>
        <w:sz w:val="20"/>
        <w:szCs w:val="20"/>
        <w:u w:val="single" w:color="auto"/>
      </w:rPr>
      <w:tab/>
    </w:r>
    <w:r>
      <w:rPr>
        <w:sz w:val="20"/>
        <w:szCs w:val="20"/>
        <w:u w:val="single" w:color="auto"/>
        <w:spacing w:val="-6"/>
      </w:rPr>
      <w:t>56                               </w:t>
    </w:r>
    <w:r>
      <w:rPr>
        <w:rFonts w:ascii="SimHei" w:hAnsi="SimHei" w:eastAsia="SimHei" w:cs="SimHei"/>
        <w:sz w:val="20"/>
        <w:szCs w:val="20"/>
        <w:u w:val="single" w:color="auto"/>
        <w:spacing w:val="-6"/>
        <w:position w:val="1"/>
      </w:rPr>
      <w:t>海</w:t>
    </w:r>
    <w:r>
      <w:rPr>
        <w:rFonts w:ascii="SimHei" w:hAnsi="SimHei" w:eastAsia="SimHei" w:cs="SimHei"/>
        <w:sz w:val="20"/>
        <w:szCs w:val="20"/>
        <w:u w:val="single" w:color="auto"/>
        <w:spacing w:val="-6"/>
        <w:position w:val="1"/>
      </w:rPr>
      <w:t xml:space="preserve">  </w:t>
    </w:r>
    <w:r>
      <w:rPr>
        <w:rFonts w:ascii="SimHei" w:hAnsi="SimHei" w:eastAsia="SimHei" w:cs="SimHei"/>
        <w:sz w:val="20"/>
        <w:szCs w:val="20"/>
        <w:u w:val="single" w:color="auto"/>
        <w:spacing w:val="-6"/>
        <w:position w:val="1"/>
      </w:rPr>
      <w:t>岸</w:t>
    </w:r>
    <w:r>
      <w:rPr>
        <w:rFonts w:ascii="SimHei" w:hAnsi="SimHei" w:eastAsia="SimHei" w:cs="SimHei"/>
        <w:sz w:val="20"/>
        <w:szCs w:val="20"/>
        <w:u w:val="single" w:color="auto"/>
        <w:spacing w:val="-6"/>
        <w:position w:val="1"/>
      </w:rPr>
      <w:t xml:space="preserve">  </w:t>
    </w:r>
    <w:r>
      <w:rPr>
        <w:rFonts w:ascii="SimHei" w:hAnsi="SimHei" w:eastAsia="SimHei" w:cs="SimHei"/>
        <w:sz w:val="20"/>
        <w:szCs w:val="20"/>
        <w:u w:val="single" w:color="auto"/>
        <w:spacing w:val="-6"/>
        <w:position w:val="1"/>
      </w:rPr>
      <w:t>工</w:t>
    </w:r>
    <w:r>
      <w:rPr>
        <w:rFonts w:ascii="SimHei" w:hAnsi="SimHei" w:eastAsia="SimHei" w:cs="SimHei"/>
        <w:sz w:val="20"/>
        <w:szCs w:val="20"/>
        <w:u w:val="single" w:color="auto"/>
        <w:spacing w:val="-6"/>
        <w:position w:val="1"/>
      </w:rPr>
      <w:t xml:space="preserve">  </w:t>
    </w:r>
    <w:r>
      <w:rPr>
        <w:rFonts w:ascii="SimHei" w:hAnsi="SimHei" w:eastAsia="SimHei" w:cs="SimHei"/>
        <w:sz w:val="20"/>
        <w:szCs w:val="20"/>
        <w:u w:val="single" w:color="auto"/>
        <w:spacing w:val="-6"/>
        <w:position w:val="1"/>
      </w:rPr>
      <w:t>程</w:t>
    </w:r>
    <w:r>
      <w:rPr>
        <w:rFonts w:ascii="SimHei" w:hAnsi="SimHei" w:eastAsia="SimHei" w:cs="SimHei"/>
        <w:sz w:val="20"/>
        <w:szCs w:val="20"/>
        <w:u w:val="single" w:color="auto"/>
        <w:spacing w:val="4"/>
        <w:position w:val="1"/>
      </w:rPr>
      <w:t xml:space="preserve">                        </w:t>
    </w:r>
    <w:r>
      <w:rPr>
        <w:rFonts w:ascii="SimHei" w:hAnsi="SimHei" w:eastAsia="SimHei" w:cs="SimHei"/>
        <w:sz w:val="20"/>
        <w:szCs w:val="20"/>
        <w:u w:val="single" w:color="auto"/>
        <w:spacing w:val="3"/>
        <w:position w:val="1"/>
      </w:rPr>
      <w:t xml:space="preserve">    </w:t>
    </w:r>
    <w:r>
      <w:rPr>
        <w:rFonts w:ascii="SimHei" w:hAnsi="SimHei" w:eastAsia="SimHei" w:cs="SimHei"/>
        <w:sz w:val="20"/>
        <w:szCs w:val="20"/>
        <w:u w:val="single" w:color="auto"/>
        <w:spacing w:val="-6"/>
        <w:position w:val="2"/>
      </w:rPr>
      <w:t>第2期</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image" Target="media/image3.png"/><Relationship Id="rId3" Type="http://schemas.openxmlformats.org/officeDocument/2006/relationships/header" Target="header2.xml"/><Relationship Id="rId2" Type="http://schemas.openxmlformats.org/officeDocument/2006/relationships/image" Target="media/image2.pn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2024-05-08T11:49:19Z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2024-05-08T11:49:20</vt:filetime>
  </property>
  <property fmtid="{D5CDD505-2E9C-101B-9397-08002B2CF9AE}" pid="4" name="UsrData">
    <vt:lpwstr>663af63c231cb6001f514e1fwl</vt:lpwstr>
  </property>
</Properties>
</file>